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D9C2FF" w14:textId="3E55FC2D" w:rsidR="003B2DFA" w:rsidRPr="003B2DFA" w:rsidRDefault="003B2DFA" w:rsidP="003B2DFA">
      <w:pPr>
        <w:pStyle w:val="NoSpacing"/>
        <w:rPr>
          <w:b/>
          <w:sz w:val="24"/>
          <w:szCs w:val="24"/>
        </w:rPr>
      </w:pPr>
      <w:r w:rsidRPr="003B2DFA">
        <w:rPr>
          <w:b/>
          <w:sz w:val="24"/>
          <w:szCs w:val="24"/>
        </w:rPr>
        <w:t>3GPP TSG-RAN WG</w:t>
      </w:r>
      <w:r w:rsidR="004627EF">
        <w:rPr>
          <w:b/>
          <w:sz w:val="24"/>
          <w:szCs w:val="24"/>
        </w:rPr>
        <w:t>1</w:t>
      </w:r>
      <w:r w:rsidRPr="003B2DFA">
        <w:rPr>
          <w:b/>
          <w:sz w:val="24"/>
          <w:szCs w:val="24"/>
        </w:rPr>
        <w:t xml:space="preserve"> #1</w:t>
      </w:r>
      <w:r w:rsidR="004627EF">
        <w:rPr>
          <w:b/>
          <w:sz w:val="24"/>
          <w:szCs w:val="24"/>
        </w:rPr>
        <w:t>0</w:t>
      </w:r>
      <w:r w:rsidR="00F765DB">
        <w:rPr>
          <w:b/>
          <w:sz w:val="24"/>
          <w:szCs w:val="24"/>
        </w:rPr>
        <w:t>9</w:t>
      </w:r>
      <w:r w:rsidRPr="003B2DFA">
        <w:rPr>
          <w:b/>
          <w:sz w:val="24"/>
          <w:szCs w:val="24"/>
        </w:rPr>
        <w:t>-e</w:t>
      </w:r>
      <w:r w:rsidRPr="003B2DFA">
        <w:rPr>
          <w:b/>
          <w:sz w:val="24"/>
          <w:szCs w:val="24"/>
        </w:rPr>
        <w:tab/>
      </w:r>
      <w:r w:rsidRPr="003B2DFA">
        <w:rPr>
          <w:b/>
          <w:sz w:val="24"/>
          <w:szCs w:val="24"/>
        </w:rPr>
        <w:tab/>
      </w:r>
      <w:r w:rsidRPr="003B2DFA">
        <w:rPr>
          <w:b/>
          <w:sz w:val="24"/>
          <w:szCs w:val="24"/>
        </w:rPr>
        <w:tab/>
      </w:r>
      <w:r w:rsidRPr="003B2DFA">
        <w:rPr>
          <w:b/>
          <w:sz w:val="24"/>
          <w:szCs w:val="24"/>
        </w:rPr>
        <w:tab/>
      </w:r>
      <w:r w:rsidRPr="003B2DFA">
        <w:rPr>
          <w:b/>
          <w:sz w:val="24"/>
          <w:szCs w:val="24"/>
        </w:rPr>
        <w:tab/>
      </w:r>
      <w:r w:rsidRPr="003B2DFA">
        <w:rPr>
          <w:b/>
          <w:sz w:val="24"/>
          <w:szCs w:val="24"/>
        </w:rPr>
        <w:tab/>
      </w:r>
      <w:r w:rsidRPr="003B2DFA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         </w:t>
      </w:r>
      <w:r w:rsidRPr="003B2DFA">
        <w:rPr>
          <w:b/>
          <w:sz w:val="24"/>
          <w:szCs w:val="24"/>
        </w:rPr>
        <w:t>R</w:t>
      </w:r>
      <w:r w:rsidR="00F765DB">
        <w:rPr>
          <w:b/>
          <w:sz w:val="24"/>
          <w:szCs w:val="24"/>
        </w:rPr>
        <w:t>1</w:t>
      </w:r>
      <w:r w:rsidR="00286CC1">
        <w:rPr>
          <w:b/>
          <w:sz w:val="24"/>
          <w:szCs w:val="24"/>
        </w:rPr>
        <w:t>-</w:t>
      </w:r>
      <w:r w:rsidRPr="003B2DFA">
        <w:rPr>
          <w:b/>
          <w:sz w:val="24"/>
          <w:szCs w:val="24"/>
        </w:rPr>
        <w:t>2</w:t>
      </w:r>
      <w:r w:rsidR="00F765DB">
        <w:rPr>
          <w:b/>
          <w:sz w:val="24"/>
          <w:szCs w:val="24"/>
        </w:rPr>
        <w:t>2</w:t>
      </w:r>
      <w:r w:rsidR="00B87AFC">
        <w:rPr>
          <w:b/>
          <w:sz w:val="24"/>
          <w:szCs w:val="24"/>
        </w:rPr>
        <w:t>04857</w:t>
      </w:r>
    </w:p>
    <w:p w14:paraId="301A6BC2" w14:textId="493D2386" w:rsidR="003B2DFA" w:rsidRPr="003B2DFA" w:rsidRDefault="00F765DB" w:rsidP="003B2DFA">
      <w:pPr>
        <w:overflowPunct w:val="0"/>
        <w:autoSpaceDE w:val="0"/>
        <w:textAlignment w:val="baseline"/>
        <w:rPr>
          <w:b/>
          <w:sz w:val="24"/>
          <w:szCs w:val="24"/>
        </w:rPr>
      </w:pPr>
      <w:r>
        <w:rPr>
          <w:b/>
          <w:sz w:val="24"/>
          <w:szCs w:val="24"/>
        </w:rPr>
        <w:t>e-Me</w:t>
      </w:r>
      <w:r w:rsidR="00286CC1">
        <w:rPr>
          <w:b/>
          <w:sz w:val="24"/>
          <w:szCs w:val="24"/>
        </w:rPr>
        <w:t>e</w:t>
      </w:r>
      <w:r>
        <w:rPr>
          <w:b/>
          <w:sz w:val="24"/>
          <w:szCs w:val="24"/>
        </w:rPr>
        <w:t>ting, May 9</w:t>
      </w:r>
      <w:r w:rsidRPr="00F765DB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>-20</w:t>
      </w:r>
      <w:r w:rsidRPr="00F765DB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>, 2022</w:t>
      </w:r>
    </w:p>
    <w:p w14:paraId="40A32BAA" w14:textId="77777777" w:rsidR="00090197" w:rsidRDefault="00090197" w:rsidP="002D479B">
      <w:pPr>
        <w:ind w:left="1800" w:hanging="1800"/>
        <w:rPr>
          <w:b/>
          <w:sz w:val="24"/>
          <w:szCs w:val="24"/>
        </w:rPr>
      </w:pPr>
    </w:p>
    <w:p w14:paraId="4ECEF67E" w14:textId="520DE65B" w:rsidR="0060603E" w:rsidRPr="00212204" w:rsidRDefault="0060603E" w:rsidP="002D479B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Agenda Item:</w:t>
      </w:r>
      <w:r w:rsidRPr="00212204">
        <w:rPr>
          <w:sz w:val="24"/>
          <w:szCs w:val="24"/>
        </w:rPr>
        <w:tab/>
      </w:r>
      <w:bookmarkStart w:id="0" w:name="Source"/>
      <w:bookmarkEnd w:id="0"/>
      <w:r w:rsidR="004627EF">
        <w:rPr>
          <w:b/>
          <w:sz w:val="24"/>
          <w:szCs w:val="24"/>
        </w:rPr>
        <w:t>9.</w:t>
      </w:r>
      <w:r w:rsidR="00161E0F">
        <w:rPr>
          <w:b/>
          <w:sz w:val="24"/>
          <w:szCs w:val="24"/>
        </w:rPr>
        <w:t>1.1.1</w:t>
      </w:r>
    </w:p>
    <w:p w14:paraId="74D32287" w14:textId="77777777" w:rsidR="00CE0C9D" w:rsidRPr="00212204" w:rsidRDefault="0060603E" w:rsidP="002D479B">
      <w:pPr>
        <w:ind w:left="1800" w:hanging="1800"/>
        <w:rPr>
          <w:sz w:val="24"/>
          <w:szCs w:val="24"/>
        </w:rPr>
      </w:pPr>
      <w:r w:rsidRPr="00212204">
        <w:rPr>
          <w:b/>
          <w:sz w:val="24"/>
          <w:szCs w:val="24"/>
        </w:rPr>
        <w:t>Source:</w:t>
      </w:r>
      <w:r w:rsidRPr="00212204">
        <w:rPr>
          <w:b/>
          <w:sz w:val="24"/>
          <w:szCs w:val="24"/>
        </w:rPr>
        <w:tab/>
      </w:r>
      <w:r w:rsidR="00AB7FC6" w:rsidRPr="00212204">
        <w:rPr>
          <w:b/>
          <w:sz w:val="24"/>
          <w:szCs w:val="24"/>
        </w:rPr>
        <w:t>AT&amp;T</w:t>
      </w:r>
    </w:p>
    <w:p w14:paraId="242867D0" w14:textId="5768D00E" w:rsidR="000C1344" w:rsidRDefault="0060603E" w:rsidP="00326FF6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Title:</w:t>
      </w:r>
      <w:r w:rsidR="002D479B" w:rsidRPr="00212204">
        <w:rPr>
          <w:sz w:val="24"/>
          <w:szCs w:val="24"/>
        </w:rPr>
        <w:tab/>
      </w:r>
      <w:r w:rsidR="00161E0F">
        <w:rPr>
          <w:b/>
          <w:bCs/>
          <w:sz w:val="24"/>
          <w:szCs w:val="24"/>
        </w:rPr>
        <w:t>Uni</w:t>
      </w:r>
      <w:r w:rsidR="00AB1C0F">
        <w:rPr>
          <w:b/>
          <w:bCs/>
          <w:sz w:val="24"/>
          <w:szCs w:val="24"/>
        </w:rPr>
        <w:t xml:space="preserve">fied TCI framework </w:t>
      </w:r>
      <w:r w:rsidR="00AB2706">
        <w:rPr>
          <w:b/>
          <w:bCs/>
          <w:sz w:val="24"/>
          <w:szCs w:val="24"/>
        </w:rPr>
        <w:t>extension for multi-TRP</w:t>
      </w:r>
      <w:r w:rsidR="004627EF">
        <w:rPr>
          <w:b/>
          <w:sz w:val="24"/>
          <w:szCs w:val="24"/>
        </w:rPr>
        <w:t xml:space="preserve"> </w:t>
      </w:r>
    </w:p>
    <w:p w14:paraId="595ACB35" w14:textId="2042223E" w:rsidR="002D479B" w:rsidRPr="000052FF" w:rsidRDefault="0060603E" w:rsidP="00326FF6">
      <w:pPr>
        <w:ind w:left="1800" w:hanging="1800"/>
        <w:rPr>
          <w:b/>
          <w:sz w:val="21"/>
          <w:szCs w:val="21"/>
        </w:rPr>
      </w:pPr>
      <w:r w:rsidRPr="00212204">
        <w:rPr>
          <w:b/>
          <w:sz w:val="24"/>
          <w:szCs w:val="24"/>
        </w:rPr>
        <w:t>Document for:</w:t>
      </w:r>
      <w:r w:rsidRPr="00212204">
        <w:rPr>
          <w:sz w:val="24"/>
          <w:szCs w:val="24"/>
        </w:rPr>
        <w:tab/>
      </w:r>
      <w:bookmarkStart w:id="1" w:name="DocumentFor"/>
      <w:bookmarkEnd w:id="1"/>
      <w:r w:rsidR="000052FF" w:rsidRPr="00212204">
        <w:rPr>
          <w:b/>
          <w:sz w:val="24"/>
          <w:szCs w:val="24"/>
        </w:rPr>
        <w:t>Discussion/</w:t>
      </w:r>
      <w:r w:rsidRPr="00212204">
        <w:rPr>
          <w:b/>
          <w:sz w:val="24"/>
          <w:szCs w:val="24"/>
        </w:rPr>
        <w:t>Approval</w:t>
      </w:r>
    </w:p>
    <w:p w14:paraId="0B328BAC" w14:textId="77777777" w:rsidR="00A64CF7" w:rsidRPr="00A11840" w:rsidRDefault="00A64CF7" w:rsidP="00424124">
      <w:pPr>
        <w:pStyle w:val="NoSpacing"/>
        <w:jc w:val="left"/>
        <w:rPr>
          <w:sz w:val="16"/>
          <w:szCs w:val="16"/>
        </w:rPr>
      </w:pPr>
    </w:p>
    <w:p w14:paraId="2D24E9AD" w14:textId="77777777" w:rsidR="00707D20" w:rsidRPr="00172743" w:rsidRDefault="00424124" w:rsidP="00326FF6">
      <w:pPr>
        <w:pStyle w:val="Heading1"/>
      </w:pPr>
      <w:r w:rsidRPr="00172743">
        <w:t>Introduction</w:t>
      </w:r>
    </w:p>
    <w:p w14:paraId="65E958BF" w14:textId="09828895" w:rsidR="006843E1" w:rsidRPr="00F35704" w:rsidRDefault="00921CC4" w:rsidP="00504E73">
      <w:pPr>
        <w:rPr>
          <w:rFonts w:ascii="Calibri" w:eastAsia="Malgun Gothic" w:hAnsi="Calibri" w:cs="Batang"/>
          <w:lang w:val="en-GB" w:eastAsia="ko-KR"/>
        </w:rPr>
      </w:pPr>
      <w:r>
        <w:rPr>
          <w:rFonts w:ascii="Calibri" w:eastAsia="Malgun Gothic" w:hAnsi="Calibri" w:cs="Batang"/>
          <w:lang w:val="en-GB" w:eastAsia="ko-KR"/>
        </w:rPr>
        <w:t>As part of</w:t>
      </w:r>
      <w:r w:rsidR="00C724F1" w:rsidRPr="00C724F1">
        <w:rPr>
          <w:rFonts w:ascii="Calibri" w:eastAsia="Malgun Gothic" w:hAnsi="Calibri" w:cs="Batang"/>
          <w:lang w:val="en-GB" w:eastAsia="ko-KR"/>
        </w:rPr>
        <w:t xml:space="preserve"> </w:t>
      </w:r>
      <w:r w:rsidR="00504E73">
        <w:rPr>
          <w:rFonts w:ascii="Calibri" w:eastAsia="Malgun Gothic" w:hAnsi="Calibri" w:cs="Batang"/>
          <w:lang w:val="en-GB" w:eastAsia="ko-KR"/>
        </w:rPr>
        <w:t>Rel-1</w:t>
      </w:r>
      <w:r w:rsidR="00AC63B5">
        <w:rPr>
          <w:rFonts w:ascii="Calibri" w:eastAsia="Malgun Gothic" w:hAnsi="Calibri" w:cs="Batang"/>
          <w:lang w:val="en-GB" w:eastAsia="ko-KR"/>
        </w:rPr>
        <w:t>8</w:t>
      </w:r>
      <w:r w:rsidR="00504E73">
        <w:rPr>
          <w:rFonts w:ascii="Calibri" w:eastAsia="Malgun Gothic" w:hAnsi="Calibri" w:cs="Batang"/>
          <w:lang w:val="en-GB" w:eastAsia="ko-KR"/>
        </w:rPr>
        <w:t xml:space="preserve"> </w:t>
      </w:r>
      <w:r w:rsidR="002B4836">
        <w:rPr>
          <w:rFonts w:ascii="Calibri" w:eastAsia="Malgun Gothic" w:hAnsi="Calibri" w:cs="Batang"/>
          <w:lang w:val="en-GB" w:eastAsia="ko-KR"/>
        </w:rPr>
        <w:t>work item on MIMO evolution for Downlink and Uplink</w:t>
      </w:r>
      <w:r w:rsidR="001142C1">
        <w:rPr>
          <w:rFonts w:ascii="Calibri" w:eastAsia="Malgun Gothic" w:hAnsi="Calibri" w:cs="Batang"/>
          <w:lang w:val="en-GB" w:eastAsia="ko-KR"/>
        </w:rPr>
        <w:t xml:space="preserve"> [1]</w:t>
      </w:r>
      <w:r w:rsidR="002B4836">
        <w:rPr>
          <w:rFonts w:ascii="Calibri" w:eastAsia="Malgun Gothic" w:hAnsi="Calibri" w:cs="Batang"/>
          <w:lang w:val="en-GB" w:eastAsia="ko-KR"/>
        </w:rPr>
        <w:t xml:space="preserve">, </w:t>
      </w:r>
      <w:r w:rsidR="00D937CF">
        <w:rPr>
          <w:rFonts w:ascii="Calibri" w:eastAsia="Malgun Gothic" w:hAnsi="Calibri" w:cs="Batang"/>
          <w:lang w:val="en-GB" w:eastAsia="ko-KR"/>
        </w:rPr>
        <w:t xml:space="preserve">uplink MIMO enhancements were </w:t>
      </w:r>
      <w:r w:rsidR="00FC3C23">
        <w:rPr>
          <w:rFonts w:ascii="Calibri" w:eastAsia="Malgun Gothic" w:hAnsi="Calibri" w:cs="Batang"/>
          <w:lang w:val="en-GB" w:eastAsia="ko-KR"/>
        </w:rPr>
        <w:t xml:space="preserve">highlighted as main enhancements objectives. </w:t>
      </w:r>
      <w:r w:rsidR="00112B78">
        <w:rPr>
          <w:rFonts w:ascii="Calibri" w:eastAsia="Malgun Gothic" w:hAnsi="Calibri" w:cs="Batang"/>
          <w:lang w:val="en-GB" w:eastAsia="ko-KR"/>
        </w:rPr>
        <w:t xml:space="preserve">Simultaneous multi-panel UL transmission </w:t>
      </w:r>
      <w:r w:rsidR="00040E08">
        <w:rPr>
          <w:rFonts w:ascii="Calibri" w:eastAsia="Malgun Gothic" w:hAnsi="Calibri" w:cs="Batang"/>
          <w:lang w:val="en-GB" w:eastAsia="ko-KR"/>
        </w:rPr>
        <w:t xml:space="preserve">for higher UL coverage and average throughput </w:t>
      </w:r>
      <w:r w:rsidR="0064336C">
        <w:rPr>
          <w:rFonts w:ascii="Calibri" w:eastAsia="Malgun Gothic" w:hAnsi="Calibri" w:cs="Batang"/>
          <w:lang w:val="en-GB" w:eastAsia="ko-KR"/>
        </w:rPr>
        <w:t xml:space="preserve">using Rel. 17 unified TCI framework is one such objective. </w:t>
      </w:r>
      <w:r w:rsidR="005B69F6">
        <w:rPr>
          <w:rFonts w:ascii="Calibri" w:eastAsia="Malgun Gothic" w:hAnsi="Calibri" w:cs="Batang"/>
          <w:lang w:val="en-GB" w:eastAsia="ko-KR"/>
        </w:rPr>
        <w:t xml:space="preserve"> </w:t>
      </w:r>
      <w:r w:rsidR="001142C1">
        <w:rPr>
          <w:rFonts w:ascii="Calibri" w:eastAsia="Malgun Gothic" w:hAnsi="Calibri" w:cs="Batang"/>
          <w:lang w:val="en-GB" w:eastAsia="ko-KR"/>
        </w:rPr>
        <w:t xml:space="preserve"> </w:t>
      </w:r>
    </w:p>
    <w:tbl>
      <w:tblPr>
        <w:tblStyle w:val="TableGrid"/>
        <w:tblW w:w="0" w:type="auto"/>
        <w:tblInd w:w="431" w:type="dxa"/>
        <w:tblLook w:val="04A0" w:firstRow="1" w:lastRow="0" w:firstColumn="1" w:lastColumn="0" w:noHBand="0" w:noVBand="1"/>
      </w:tblPr>
      <w:tblGrid>
        <w:gridCol w:w="9639"/>
      </w:tblGrid>
      <w:tr w:rsidR="00A127C5" w:rsidRPr="00A127C5" w14:paraId="51CB49ED" w14:textId="77777777" w:rsidTr="00A127C5">
        <w:trPr>
          <w:trHeight w:val="3930"/>
        </w:trPr>
        <w:tc>
          <w:tcPr>
            <w:tcW w:w="9639" w:type="dxa"/>
          </w:tcPr>
          <w:p w14:paraId="0423F9F5" w14:textId="77777777" w:rsidR="00C70FC2" w:rsidRDefault="00C70FC2" w:rsidP="0064336C">
            <w:pPr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 w:after="0"/>
              <w:textAlignment w:val="baseline"/>
              <w:rPr>
                <w:bCs/>
              </w:rPr>
            </w:pPr>
            <w:r w:rsidRPr="00F85229">
              <w:rPr>
                <w:bCs/>
              </w:rPr>
              <w:t>Specify extension of Rel-17 Unified TCI framework for indication of multiple DL and UL TCI states focusing on multi-TRP use case, using Rel-17 unified TCI framework</w:t>
            </w:r>
            <w:r>
              <w:rPr>
                <w:bCs/>
              </w:rPr>
              <w:t>.</w:t>
            </w:r>
          </w:p>
          <w:p w14:paraId="37C1D464" w14:textId="77777777" w:rsidR="005B69F6" w:rsidRPr="0050675F" w:rsidRDefault="005B69F6" w:rsidP="0064336C">
            <w:pPr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 w:after="0"/>
              <w:textAlignment w:val="baseline"/>
              <w:rPr>
                <w:bCs/>
              </w:rPr>
            </w:pPr>
            <w:r w:rsidRPr="0050675F">
              <w:rPr>
                <w:bCs/>
              </w:rPr>
              <w:t>Study, and if needed, specify the following items to facilitate simultaneous multi-panel UL transmission for higher UL throughput/reliability, focusing on FR2 and multi-TRP, assuming up to 2 TRPs and up to 2 pan</w:t>
            </w:r>
            <w:r>
              <w:rPr>
                <w:bCs/>
              </w:rPr>
              <w:t>els, targeting CPE/FWA/vehicle/i</w:t>
            </w:r>
            <w:r w:rsidRPr="0050675F">
              <w:rPr>
                <w:bCs/>
              </w:rPr>
              <w:t>ndustrial devices (if applicable)</w:t>
            </w:r>
          </w:p>
          <w:p w14:paraId="21FDE077" w14:textId="77777777" w:rsidR="005B69F6" w:rsidRPr="0050675F" w:rsidRDefault="005B69F6" w:rsidP="0064336C">
            <w:pPr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 w:after="0"/>
              <w:textAlignment w:val="baseline"/>
              <w:rPr>
                <w:bCs/>
              </w:rPr>
            </w:pPr>
            <w:r w:rsidRPr="0050675F">
              <w:rPr>
                <w:bCs/>
              </w:rPr>
              <w:t>UL precoding indication for PUSCH, where no new codebook is introduced for multi-panel simultaneous transmission</w:t>
            </w:r>
          </w:p>
          <w:p w14:paraId="2398EA6E" w14:textId="77777777" w:rsidR="005B69F6" w:rsidRPr="0050675F" w:rsidRDefault="005B69F6" w:rsidP="0064336C">
            <w:pPr>
              <w:numPr>
                <w:ilvl w:val="2"/>
                <w:numId w:val="32"/>
              </w:numPr>
              <w:tabs>
                <w:tab w:val="left" w:pos="1418"/>
              </w:tabs>
              <w:overflowPunct w:val="0"/>
              <w:autoSpaceDE w:val="0"/>
              <w:autoSpaceDN w:val="0"/>
              <w:adjustRightInd w:val="0"/>
              <w:snapToGrid w:val="0"/>
              <w:spacing w:beforeLines="50" w:before="120" w:after="0"/>
              <w:textAlignment w:val="baseline"/>
              <w:rPr>
                <w:bCs/>
              </w:rPr>
            </w:pPr>
            <w:r w:rsidRPr="0050675F">
              <w:rPr>
                <w:bCs/>
              </w:rPr>
              <w:t>The total number of layers is up to four across all panels and total number of codewords is up to two across all panels, considering single DCI and multi-DCI based multi-TRP operation.</w:t>
            </w:r>
          </w:p>
          <w:p w14:paraId="3C665674" w14:textId="77777777" w:rsidR="005B69F6" w:rsidRPr="0050675F" w:rsidRDefault="005B69F6" w:rsidP="0064336C">
            <w:pPr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 w:after="0"/>
              <w:textAlignment w:val="baseline"/>
              <w:rPr>
                <w:bCs/>
              </w:rPr>
            </w:pPr>
            <w:r w:rsidRPr="0050675F">
              <w:rPr>
                <w:bCs/>
              </w:rPr>
              <w:t>UL beam indication for PUCCH/PUSCH, where unified TCI framework extension in objective 2 is assumed, considering single DCI and multi-DCI based multi-TRP operation</w:t>
            </w:r>
          </w:p>
          <w:p w14:paraId="3D0F6779" w14:textId="77777777" w:rsidR="005B69F6" w:rsidRPr="0050675F" w:rsidRDefault="005B69F6" w:rsidP="0064336C">
            <w:pPr>
              <w:numPr>
                <w:ilvl w:val="2"/>
                <w:numId w:val="32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 w:after="0"/>
              <w:textAlignment w:val="baseline"/>
              <w:rPr>
                <w:bCs/>
              </w:rPr>
            </w:pPr>
            <w:r w:rsidRPr="0050675F">
              <w:rPr>
                <w:bCs/>
              </w:rPr>
              <w:t>For the case of multi-DCI based multi-TRP operation, only PUSCH+PUSCH, or PUCCH+PUCCH is transmitted across two panels in a same CC.</w:t>
            </w:r>
          </w:p>
          <w:p w14:paraId="3650B8B8" w14:textId="6AB24884" w:rsidR="00A127C5" w:rsidRPr="00A127C5" w:rsidRDefault="00A127C5" w:rsidP="008A1C70">
            <w:pPr>
              <w:rPr>
                <w:bCs/>
                <w:lang w:eastAsia="zh-CN"/>
              </w:rPr>
            </w:pPr>
          </w:p>
        </w:tc>
      </w:tr>
    </w:tbl>
    <w:p w14:paraId="0DEF8EA5" w14:textId="42317781" w:rsidR="00F35704" w:rsidRDefault="00F35704" w:rsidP="00EE2068">
      <w:pPr>
        <w:pStyle w:val="Doc-text2"/>
      </w:pPr>
    </w:p>
    <w:p w14:paraId="3D787061" w14:textId="35ABA58B" w:rsidR="00795A55" w:rsidRDefault="00795A55" w:rsidP="00795A55">
      <w:pPr>
        <w:pStyle w:val="Doc-text2"/>
        <w:ind w:left="0" w:firstLine="0"/>
        <w:rPr>
          <w:rFonts w:ascii="Calibri" w:eastAsia="Malgun Gothic" w:hAnsi="Calibri" w:cs="Batang"/>
          <w:lang w:val="en-GB" w:eastAsia="ko-KR"/>
        </w:rPr>
      </w:pPr>
    </w:p>
    <w:p w14:paraId="084904BB" w14:textId="6E9513F1" w:rsidR="00F765DB" w:rsidRPr="00045AED" w:rsidRDefault="0064336C" w:rsidP="00045AED">
      <w:pPr>
        <w:pStyle w:val="Doc-text2"/>
        <w:ind w:left="0" w:firstLine="0"/>
        <w:rPr>
          <w:rFonts w:ascii="Calibri" w:eastAsia="Malgun Gothic" w:hAnsi="Calibri" w:cs="Batang"/>
          <w:lang w:val="en-GB" w:eastAsia="ko-KR"/>
        </w:rPr>
      </w:pPr>
      <w:r>
        <w:rPr>
          <w:rFonts w:ascii="Calibri" w:eastAsia="Malgun Gothic" w:hAnsi="Calibri" w:cs="Batang"/>
          <w:lang w:val="en-GB" w:eastAsia="ko-KR"/>
        </w:rPr>
        <w:t xml:space="preserve">This contribution focuses on </w:t>
      </w:r>
      <w:r w:rsidR="00301211">
        <w:rPr>
          <w:rFonts w:ascii="Calibri" w:eastAsia="Malgun Gothic" w:hAnsi="Calibri" w:cs="Batang"/>
          <w:lang w:val="en-GB" w:eastAsia="ko-KR"/>
        </w:rPr>
        <w:t>UL beam indication to facilitate simultaneous multi-panel UL transmission</w:t>
      </w:r>
      <w:r w:rsidR="002C074C">
        <w:rPr>
          <w:rFonts w:ascii="Calibri" w:eastAsia="Malgun Gothic" w:hAnsi="Calibri" w:cs="Batang"/>
          <w:lang w:val="en-GB" w:eastAsia="ko-KR"/>
        </w:rPr>
        <w:t xml:space="preserve"> for higher UL throughput/reliability</w:t>
      </w:r>
      <w:r w:rsidR="008517F0">
        <w:rPr>
          <w:rFonts w:ascii="Calibri" w:eastAsia="Malgun Gothic" w:hAnsi="Calibri" w:cs="Batang"/>
          <w:lang w:val="en-GB" w:eastAsia="ko-KR"/>
        </w:rPr>
        <w:t xml:space="preserve">, assuming </w:t>
      </w:r>
      <w:r w:rsidR="00401ED9">
        <w:rPr>
          <w:rFonts w:ascii="Calibri" w:eastAsia="Malgun Gothic" w:hAnsi="Calibri" w:cs="Batang"/>
          <w:lang w:val="en-GB" w:eastAsia="ko-KR"/>
        </w:rPr>
        <w:t>a multi-TRP unified TCI framework extension from Rel. 17.</w:t>
      </w:r>
    </w:p>
    <w:p w14:paraId="6CB6A382" w14:textId="77777777" w:rsidR="00F765DB" w:rsidRDefault="00F765DB" w:rsidP="00EE2068">
      <w:pPr>
        <w:pStyle w:val="maintext"/>
        <w:ind w:firstLineChars="0" w:firstLine="0"/>
        <w:rPr>
          <w:rFonts w:ascii="Calibri" w:hAnsi="Calibri"/>
        </w:rPr>
      </w:pPr>
    </w:p>
    <w:p w14:paraId="4600A3D6" w14:textId="1D9A0542" w:rsidR="00346605" w:rsidRDefault="00AD36AC" w:rsidP="00326FF6">
      <w:pPr>
        <w:pStyle w:val="Heading1"/>
      </w:pPr>
      <w:r>
        <w:t>Simultaneous Multi-Panel UL Transmission</w:t>
      </w:r>
      <w:r w:rsidR="00B046E5">
        <w:t xml:space="preserve"> Enhancements</w:t>
      </w:r>
    </w:p>
    <w:p w14:paraId="1A45230D" w14:textId="6EAAB7DC" w:rsidR="001921C4" w:rsidRDefault="00DE12FE" w:rsidP="0028724F">
      <w:pPr>
        <w:pStyle w:val="Default"/>
        <w:rPr>
          <w:sz w:val="22"/>
          <w:szCs w:val="22"/>
        </w:rPr>
      </w:pPr>
      <w:r w:rsidRPr="007B05C6">
        <w:rPr>
          <w:sz w:val="22"/>
          <w:szCs w:val="22"/>
        </w:rPr>
        <w:t xml:space="preserve">One of the main objectives of Rel. 18 evolution of MIMO is to </w:t>
      </w:r>
      <w:r w:rsidR="00006841">
        <w:rPr>
          <w:sz w:val="22"/>
          <w:szCs w:val="22"/>
        </w:rPr>
        <w:t>narrow</w:t>
      </w:r>
      <w:r w:rsidRPr="007B05C6">
        <w:rPr>
          <w:sz w:val="22"/>
          <w:szCs w:val="22"/>
        </w:rPr>
        <w:t xml:space="preserve"> the gap between the DL and UL in terms of </w:t>
      </w:r>
      <w:r w:rsidR="00044932" w:rsidRPr="007B05C6">
        <w:rPr>
          <w:sz w:val="22"/>
          <w:szCs w:val="22"/>
        </w:rPr>
        <w:t xml:space="preserve">coverage, </w:t>
      </w:r>
      <w:proofErr w:type="gramStart"/>
      <w:r w:rsidR="00044932" w:rsidRPr="007B05C6">
        <w:rPr>
          <w:sz w:val="22"/>
          <w:szCs w:val="22"/>
        </w:rPr>
        <w:t>reliability</w:t>
      </w:r>
      <w:proofErr w:type="gramEnd"/>
      <w:r w:rsidR="00044932" w:rsidRPr="007B05C6">
        <w:rPr>
          <w:sz w:val="22"/>
          <w:szCs w:val="22"/>
        </w:rPr>
        <w:t xml:space="preserve"> and throughput enhancements.</w:t>
      </w:r>
      <w:r w:rsidR="001921C4">
        <w:rPr>
          <w:sz w:val="22"/>
          <w:szCs w:val="22"/>
        </w:rPr>
        <w:t xml:space="preserve"> </w:t>
      </w:r>
      <w:r w:rsidR="00006841">
        <w:rPr>
          <w:sz w:val="22"/>
          <w:szCs w:val="22"/>
        </w:rPr>
        <w:t xml:space="preserve">This is important </w:t>
      </w:r>
      <w:r w:rsidR="00436C2B">
        <w:rPr>
          <w:sz w:val="22"/>
          <w:szCs w:val="22"/>
        </w:rPr>
        <w:t>as we see the need to address more demand on the uplink, both in FR1 and FR2 deployments</w:t>
      </w:r>
      <w:r w:rsidR="00F14266">
        <w:rPr>
          <w:sz w:val="22"/>
          <w:szCs w:val="22"/>
        </w:rPr>
        <w:t xml:space="preserve">, especially for higher capability UEs such as CPE, FWA, </w:t>
      </w:r>
      <w:r w:rsidR="00F63470">
        <w:rPr>
          <w:sz w:val="22"/>
          <w:szCs w:val="22"/>
        </w:rPr>
        <w:t>V2X devices</w:t>
      </w:r>
      <w:r w:rsidR="00F14266">
        <w:rPr>
          <w:sz w:val="22"/>
          <w:szCs w:val="22"/>
        </w:rPr>
        <w:t xml:space="preserve">, etc. </w:t>
      </w:r>
    </w:p>
    <w:p w14:paraId="7F7372A5" w14:textId="77777777" w:rsidR="00216126" w:rsidRDefault="00216126" w:rsidP="0028724F">
      <w:pPr>
        <w:pStyle w:val="Default"/>
        <w:rPr>
          <w:sz w:val="22"/>
          <w:szCs w:val="22"/>
        </w:rPr>
      </w:pPr>
    </w:p>
    <w:p w14:paraId="304C4C38" w14:textId="7B2C1E85" w:rsidR="00222D35" w:rsidRDefault="00222D35" w:rsidP="0028724F">
      <w:pPr>
        <w:pStyle w:val="Default"/>
        <w:rPr>
          <w:sz w:val="22"/>
          <w:szCs w:val="22"/>
        </w:rPr>
      </w:pPr>
      <w:r w:rsidRPr="007B05C6">
        <w:rPr>
          <w:sz w:val="22"/>
          <w:szCs w:val="22"/>
        </w:rPr>
        <w:t xml:space="preserve">For beam management, enhancements on multi-beam operation in Rel. </w:t>
      </w:r>
      <w:r w:rsidR="00AC0C15" w:rsidRPr="007B05C6">
        <w:rPr>
          <w:sz w:val="22"/>
          <w:szCs w:val="22"/>
        </w:rPr>
        <w:t xml:space="preserve">16/Rel. 17 were limited to </w:t>
      </w:r>
      <w:r w:rsidR="003913DE" w:rsidRPr="007B05C6">
        <w:rPr>
          <w:sz w:val="22"/>
          <w:szCs w:val="22"/>
        </w:rPr>
        <w:t xml:space="preserve">UL transmission on a single panel. </w:t>
      </w:r>
      <w:r w:rsidR="00BE7EAF" w:rsidRPr="007B05C6">
        <w:rPr>
          <w:sz w:val="22"/>
          <w:szCs w:val="22"/>
        </w:rPr>
        <w:t xml:space="preserve">For multi-TRP/multi-panel enhancements, </w:t>
      </w:r>
      <w:r w:rsidR="006D071E" w:rsidRPr="007B05C6">
        <w:rPr>
          <w:sz w:val="22"/>
          <w:szCs w:val="22"/>
        </w:rPr>
        <w:t>Rel. 16 introduced support for simultaneous DL multi-panel reception for FR2</w:t>
      </w:r>
      <w:r w:rsidR="00BE7EAF" w:rsidRPr="007B05C6">
        <w:rPr>
          <w:sz w:val="22"/>
          <w:szCs w:val="22"/>
        </w:rPr>
        <w:t xml:space="preserve">. In </w:t>
      </w:r>
      <w:r w:rsidR="00284F90" w:rsidRPr="007B05C6">
        <w:rPr>
          <w:sz w:val="22"/>
          <w:szCs w:val="22"/>
        </w:rPr>
        <w:t>Rel. 17</w:t>
      </w:r>
      <w:r w:rsidR="00BE7EAF" w:rsidRPr="007B05C6">
        <w:rPr>
          <w:sz w:val="22"/>
          <w:szCs w:val="22"/>
        </w:rPr>
        <w:t>, enhancements</w:t>
      </w:r>
      <w:r w:rsidR="00632CED" w:rsidRPr="007B05C6">
        <w:rPr>
          <w:sz w:val="22"/>
          <w:szCs w:val="22"/>
        </w:rPr>
        <w:t xml:space="preserve"> on multi-TRP</w:t>
      </w:r>
      <w:r w:rsidR="00284F90" w:rsidRPr="007B05C6">
        <w:rPr>
          <w:sz w:val="22"/>
          <w:szCs w:val="22"/>
        </w:rPr>
        <w:t xml:space="preserve"> for PUSCH/PUCCH </w:t>
      </w:r>
      <w:r w:rsidR="009E6A57">
        <w:rPr>
          <w:sz w:val="22"/>
          <w:szCs w:val="22"/>
        </w:rPr>
        <w:t xml:space="preserve">targeted </w:t>
      </w:r>
      <w:r w:rsidR="00476B42" w:rsidRPr="007B05C6">
        <w:rPr>
          <w:sz w:val="22"/>
          <w:szCs w:val="22"/>
        </w:rPr>
        <w:t>TDM</w:t>
      </w:r>
      <w:r w:rsidR="009E6A57">
        <w:rPr>
          <w:sz w:val="22"/>
          <w:szCs w:val="22"/>
        </w:rPr>
        <w:t>-based</w:t>
      </w:r>
      <w:r w:rsidR="00476B42" w:rsidRPr="007B05C6">
        <w:rPr>
          <w:sz w:val="22"/>
          <w:szCs w:val="22"/>
        </w:rPr>
        <w:t xml:space="preserve"> sc</w:t>
      </w:r>
      <w:r w:rsidR="007B05C6" w:rsidRPr="007B05C6">
        <w:rPr>
          <w:sz w:val="22"/>
          <w:szCs w:val="22"/>
        </w:rPr>
        <w:t xml:space="preserve">hemes. </w:t>
      </w:r>
      <w:r w:rsidR="0031006C">
        <w:rPr>
          <w:sz w:val="22"/>
          <w:szCs w:val="22"/>
        </w:rPr>
        <w:t xml:space="preserve">There is hence </w:t>
      </w:r>
      <w:r w:rsidR="00474993">
        <w:rPr>
          <w:sz w:val="22"/>
          <w:szCs w:val="22"/>
        </w:rPr>
        <w:t>a need and an</w:t>
      </w:r>
      <w:r w:rsidR="0031006C">
        <w:rPr>
          <w:sz w:val="22"/>
          <w:szCs w:val="22"/>
        </w:rPr>
        <w:t xml:space="preserve"> opportunity</w:t>
      </w:r>
      <w:r w:rsidR="00474993">
        <w:rPr>
          <w:sz w:val="22"/>
          <w:szCs w:val="22"/>
        </w:rPr>
        <w:t xml:space="preserve"> to </w:t>
      </w:r>
      <w:r w:rsidR="0031006C">
        <w:rPr>
          <w:sz w:val="22"/>
          <w:szCs w:val="22"/>
        </w:rPr>
        <w:t>improve the UL performance in FR2 by considering simultaneous multi-panel UL transmission (</w:t>
      </w:r>
      <w:proofErr w:type="spellStart"/>
      <w:r w:rsidR="0031006C">
        <w:rPr>
          <w:sz w:val="22"/>
          <w:szCs w:val="22"/>
        </w:rPr>
        <w:t>SMPTx</w:t>
      </w:r>
      <w:proofErr w:type="spellEnd"/>
      <w:r w:rsidR="0031006C">
        <w:rPr>
          <w:sz w:val="22"/>
          <w:szCs w:val="22"/>
        </w:rPr>
        <w:t>)</w:t>
      </w:r>
      <w:r w:rsidR="008830AC">
        <w:rPr>
          <w:sz w:val="22"/>
          <w:szCs w:val="22"/>
        </w:rPr>
        <w:t xml:space="preserve">. </w:t>
      </w:r>
    </w:p>
    <w:p w14:paraId="7020D5EF" w14:textId="36BC32DA" w:rsidR="008830AC" w:rsidRDefault="008830AC" w:rsidP="0028724F">
      <w:pPr>
        <w:pStyle w:val="Default"/>
        <w:rPr>
          <w:sz w:val="22"/>
          <w:szCs w:val="22"/>
        </w:rPr>
      </w:pPr>
    </w:p>
    <w:p w14:paraId="30274237" w14:textId="5D06C419" w:rsidR="000B7E1E" w:rsidRDefault="008830AC" w:rsidP="0028724F">
      <w:pPr>
        <w:pStyle w:val="Default"/>
        <w:rPr>
          <w:sz w:val="22"/>
          <w:szCs w:val="22"/>
        </w:rPr>
      </w:pPr>
      <w:proofErr w:type="spellStart"/>
      <w:r>
        <w:rPr>
          <w:sz w:val="22"/>
          <w:szCs w:val="22"/>
        </w:rPr>
        <w:t>SMPTx</w:t>
      </w:r>
      <w:proofErr w:type="spellEnd"/>
      <w:r>
        <w:rPr>
          <w:sz w:val="22"/>
          <w:szCs w:val="22"/>
        </w:rPr>
        <w:t xml:space="preserve"> </w:t>
      </w:r>
      <w:r w:rsidR="000B7E1E">
        <w:rPr>
          <w:sz w:val="22"/>
          <w:szCs w:val="22"/>
        </w:rPr>
        <w:t>should be supported to both improve</w:t>
      </w:r>
      <w:r w:rsidR="00FB4EA2">
        <w:rPr>
          <w:sz w:val="22"/>
          <w:szCs w:val="22"/>
        </w:rPr>
        <w:t xml:space="preserve"> the UL reliability, </w:t>
      </w:r>
      <w:r w:rsidR="000B7E1E">
        <w:rPr>
          <w:sz w:val="22"/>
          <w:szCs w:val="22"/>
        </w:rPr>
        <w:t>and the</w:t>
      </w:r>
      <w:r w:rsidR="00FB4EA2">
        <w:rPr>
          <w:sz w:val="22"/>
          <w:szCs w:val="22"/>
        </w:rPr>
        <w:t xml:space="preserve"> UL throughput. </w:t>
      </w:r>
      <w:r w:rsidR="00667C38">
        <w:rPr>
          <w:sz w:val="22"/>
          <w:szCs w:val="22"/>
        </w:rPr>
        <w:t>Repetition across multiple panels transmissions (same layer/channel transmitted simultaneously) should be considered</w:t>
      </w:r>
      <w:r w:rsidR="00B155B1">
        <w:rPr>
          <w:sz w:val="22"/>
          <w:szCs w:val="22"/>
        </w:rPr>
        <w:t xml:space="preserve"> for URLLC applications beyond</w:t>
      </w:r>
      <w:r w:rsidR="009030A8">
        <w:rPr>
          <w:sz w:val="22"/>
          <w:szCs w:val="22"/>
        </w:rPr>
        <w:t xml:space="preserve"> </w:t>
      </w:r>
      <w:r w:rsidR="00B155B1">
        <w:rPr>
          <w:sz w:val="22"/>
          <w:szCs w:val="22"/>
        </w:rPr>
        <w:t xml:space="preserve">multi-TRP </w:t>
      </w:r>
      <w:r w:rsidR="009030A8">
        <w:rPr>
          <w:sz w:val="22"/>
          <w:szCs w:val="22"/>
        </w:rPr>
        <w:t>TDM based PUCCH/PUSCH schemes</w:t>
      </w:r>
      <w:r w:rsidR="000B7E1E">
        <w:rPr>
          <w:sz w:val="22"/>
          <w:szCs w:val="22"/>
        </w:rPr>
        <w:t xml:space="preserve"> supported in Rel. 17</w:t>
      </w:r>
      <w:r w:rsidR="00DF701C">
        <w:rPr>
          <w:sz w:val="22"/>
          <w:szCs w:val="22"/>
        </w:rPr>
        <w:t>. Similarly, t</w:t>
      </w:r>
      <w:r w:rsidR="00135C71">
        <w:rPr>
          <w:sz w:val="22"/>
          <w:szCs w:val="22"/>
        </w:rPr>
        <w:t>hroughput enhancements across multiple panels transmissions (different layer</w:t>
      </w:r>
      <w:r w:rsidR="004A2D33">
        <w:rPr>
          <w:sz w:val="22"/>
          <w:szCs w:val="22"/>
        </w:rPr>
        <w:t>s</w:t>
      </w:r>
      <w:r w:rsidR="008216FF">
        <w:rPr>
          <w:sz w:val="22"/>
          <w:szCs w:val="22"/>
        </w:rPr>
        <w:t xml:space="preserve"> from different panels transmitted simultaneously) should be considered for </w:t>
      </w:r>
      <w:proofErr w:type="spellStart"/>
      <w:r w:rsidR="008216FF">
        <w:rPr>
          <w:sz w:val="22"/>
          <w:szCs w:val="22"/>
        </w:rPr>
        <w:t>eMBB</w:t>
      </w:r>
      <w:proofErr w:type="spellEnd"/>
      <w:r w:rsidR="008216FF">
        <w:rPr>
          <w:sz w:val="22"/>
          <w:szCs w:val="22"/>
        </w:rPr>
        <w:t xml:space="preserve"> throughput enhancements. </w:t>
      </w:r>
    </w:p>
    <w:p w14:paraId="3E5C9823" w14:textId="01454F49" w:rsidR="00D76BD2" w:rsidRDefault="00D76BD2" w:rsidP="0028724F">
      <w:pPr>
        <w:pStyle w:val="Default"/>
        <w:rPr>
          <w:sz w:val="22"/>
          <w:szCs w:val="22"/>
        </w:rPr>
      </w:pPr>
    </w:p>
    <w:p w14:paraId="238D8288" w14:textId="0D524272" w:rsidR="00554048" w:rsidRPr="00CE08DF" w:rsidRDefault="00D76BD2" w:rsidP="0028724F">
      <w:pPr>
        <w:pStyle w:val="Default"/>
        <w:rPr>
          <w:b/>
          <w:bCs/>
          <w:sz w:val="22"/>
          <w:szCs w:val="22"/>
        </w:rPr>
      </w:pPr>
      <w:r w:rsidRPr="00CE08DF">
        <w:rPr>
          <w:b/>
          <w:bCs/>
          <w:sz w:val="22"/>
          <w:szCs w:val="22"/>
        </w:rPr>
        <w:t xml:space="preserve">Proposal 1: Consider </w:t>
      </w:r>
      <w:r w:rsidR="009074F7" w:rsidRPr="00CE08DF">
        <w:rPr>
          <w:b/>
          <w:bCs/>
          <w:sz w:val="22"/>
          <w:szCs w:val="22"/>
        </w:rPr>
        <w:t xml:space="preserve">simultaneous multi-panel UL transmission enhancements </w:t>
      </w:r>
      <w:r w:rsidR="00554048" w:rsidRPr="00CE08DF">
        <w:rPr>
          <w:b/>
          <w:bCs/>
          <w:sz w:val="22"/>
          <w:szCs w:val="22"/>
        </w:rPr>
        <w:t>with</w:t>
      </w:r>
      <w:r w:rsidR="00CE08DF" w:rsidRPr="00CE08DF">
        <w:rPr>
          <w:b/>
          <w:bCs/>
          <w:sz w:val="22"/>
          <w:szCs w:val="22"/>
        </w:rPr>
        <w:t xml:space="preserve"> and without</w:t>
      </w:r>
      <w:r w:rsidR="00554048" w:rsidRPr="00CE08DF">
        <w:rPr>
          <w:b/>
          <w:bCs/>
          <w:sz w:val="22"/>
          <w:szCs w:val="22"/>
        </w:rPr>
        <w:t xml:space="preserve"> PUCCH/PUSCH repetitions.</w:t>
      </w:r>
    </w:p>
    <w:p w14:paraId="207C47AE" w14:textId="6DF0A816" w:rsidR="009030A8" w:rsidRDefault="009030A8" w:rsidP="0028724F">
      <w:pPr>
        <w:pStyle w:val="Default"/>
        <w:rPr>
          <w:sz w:val="22"/>
          <w:szCs w:val="22"/>
        </w:rPr>
      </w:pPr>
    </w:p>
    <w:p w14:paraId="5B33858A" w14:textId="675FFEFB" w:rsidR="0090380D" w:rsidRDefault="00124256" w:rsidP="0028724F">
      <w:pPr>
        <w:pStyle w:val="Default"/>
        <w:rPr>
          <w:sz w:val="22"/>
          <w:szCs w:val="22"/>
        </w:rPr>
      </w:pPr>
      <w:r w:rsidRPr="005A6DF9">
        <w:rPr>
          <w:sz w:val="22"/>
          <w:szCs w:val="22"/>
        </w:rPr>
        <w:t xml:space="preserve">As stated in the WID </w:t>
      </w:r>
      <w:r w:rsidR="005A6DF9" w:rsidRPr="005A6DF9">
        <w:rPr>
          <w:sz w:val="22"/>
          <w:szCs w:val="22"/>
        </w:rPr>
        <w:t>description on evolution of DL and UL MIMO for Rel. 18</w:t>
      </w:r>
      <w:r w:rsidR="0090380D">
        <w:rPr>
          <w:sz w:val="22"/>
          <w:szCs w:val="22"/>
        </w:rPr>
        <w:t xml:space="preserve"> [1]</w:t>
      </w:r>
      <w:r w:rsidR="00E21527">
        <w:rPr>
          <w:sz w:val="22"/>
          <w:szCs w:val="22"/>
        </w:rPr>
        <w:t>,</w:t>
      </w:r>
      <w:r w:rsidR="004A1730">
        <w:rPr>
          <w:sz w:val="22"/>
          <w:szCs w:val="22"/>
        </w:rPr>
        <w:t xml:space="preserve"> for </w:t>
      </w:r>
      <w:proofErr w:type="spellStart"/>
      <w:proofErr w:type="gramStart"/>
      <w:r w:rsidR="004A1730">
        <w:rPr>
          <w:sz w:val="22"/>
          <w:szCs w:val="22"/>
        </w:rPr>
        <w:t>SMPT</w:t>
      </w:r>
      <w:r w:rsidR="00063072">
        <w:rPr>
          <w:sz w:val="22"/>
          <w:szCs w:val="22"/>
        </w:rPr>
        <w:t>x</w:t>
      </w:r>
      <w:proofErr w:type="spellEnd"/>
      <w:r w:rsidR="00E21527">
        <w:rPr>
          <w:sz w:val="22"/>
          <w:szCs w:val="22"/>
        </w:rPr>
        <w:t>,</w:t>
      </w:r>
      <w:r w:rsidR="004A1730">
        <w:rPr>
          <w:sz w:val="22"/>
          <w:szCs w:val="22"/>
        </w:rPr>
        <w:t xml:space="preserve"> </w:t>
      </w:r>
      <w:r w:rsidR="005A6DF9" w:rsidRPr="005A6DF9">
        <w:rPr>
          <w:sz w:val="22"/>
          <w:szCs w:val="22"/>
        </w:rPr>
        <w:t xml:space="preserve"> </w:t>
      </w:r>
      <w:r w:rsidR="005A6DF9">
        <w:rPr>
          <w:sz w:val="22"/>
          <w:szCs w:val="22"/>
        </w:rPr>
        <w:t>UL</w:t>
      </w:r>
      <w:proofErr w:type="gramEnd"/>
      <w:r w:rsidR="005A6DF9">
        <w:rPr>
          <w:sz w:val="22"/>
          <w:szCs w:val="22"/>
        </w:rPr>
        <w:t xml:space="preserve"> beam indication for PUCCH/PUSCH </w:t>
      </w:r>
      <w:r w:rsidR="00C53E5A">
        <w:rPr>
          <w:sz w:val="22"/>
          <w:szCs w:val="22"/>
        </w:rPr>
        <w:t>enhancements should be considered, assuming</w:t>
      </w:r>
      <w:r w:rsidR="00E21527">
        <w:rPr>
          <w:sz w:val="22"/>
          <w:szCs w:val="22"/>
        </w:rPr>
        <w:t xml:space="preserve"> a</w:t>
      </w:r>
      <w:r w:rsidR="00C53E5A">
        <w:rPr>
          <w:sz w:val="22"/>
          <w:szCs w:val="22"/>
        </w:rPr>
        <w:t xml:space="preserve"> unified TCI framework extension</w:t>
      </w:r>
      <w:r w:rsidR="004D40E0">
        <w:rPr>
          <w:sz w:val="22"/>
          <w:szCs w:val="22"/>
        </w:rPr>
        <w:t>:</w:t>
      </w:r>
      <w:r w:rsidR="00C53E5A">
        <w:rPr>
          <w:sz w:val="22"/>
          <w:szCs w:val="22"/>
        </w:rPr>
        <w:t xml:space="preserve"> </w:t>
      </w:r>
    </w:p>
    <w:p w14:paraId="696F0B69" w14:textId="77777777" w:rsidR="0090380D" w:rsidRPr="004D40E0" w:rsidRDefault="0090380D" w:rsidP="0090380D">
      <w:pPr>
        <w:numPr>
          <w:ilvl w:val="1"/>
          <w:numId w:val="32"/>
        </w:numPr>
        <w:overflowPunct w:val="0"/>
        <w:autoSpaceDE w:val="0"/>
        <w:autoSpaceDN w:val="0"/>
        <w:adjustRightInd w:val="0"/>
        <w:snapToGrid w:val="0"/>
        <w:spacing w:beforeLines="50" w:before="120" w:after="0"/>
        <w:textAlignment w:val="baseline"/>
        <w:rPr>
          <w:bCs/>
          <w:i/>
          <w:iCs/>
        </w:rPr>
      </w:pPr>
      <w:r w:rsidRPr="004D40E0">
        <w:rPr>
          <w:bCs/>
          <w:i/>
          <w:iCs/>
        </w:rPr>
        <w:t>UL beam indication for PUCCH/PUSCH, where unified TCI framework extension in objective 2 is assumed, considering single DCI and multi-DCI based multi-TRP operation</w:t>
      </w:r>
    </w:p>
    <w:p w14:paraId="2E2F58D1" w14:textId="77777777" w:rsidR="0090380D" w:rsidRDefault="0090380D" w:rsidP="0028724F">
      <w:pPr>
        <w:pStyle w:val="Default"/>
        <w:rPr>
          <w:sz w:val="22"/>
          <w:szCs w:val="22"/>
        </w:rPr>
      </w:pPr>
    </w:p>
    <w:p w14:paraId="5CA82956" w14:textId="03B1406A" w:rsidR="000C3965" w:rsidRDefault="00C53E5A" w:rsidP="0028724F">
      <w:pPr>
        <w:pStyle w:val="Default"/>
        <w:rPr>
          <w:sz w:val="22"/>
          <w:szCs w:val="22"/>
        </w:rPr>
      </w:pPr>
      <w:r>
        <w:rPr>
          <w:sz w:val="22"/>
          <w:szCs w:val="22"/>
        </w:rPr>
        <w:t>Unified TCI framework was specified in Rel. 1</w:t>
      </w:r>
      <w:r w:rsidR="008C1B39">
        <w:rPr>
          <w:sz w:val="22"/>
          <w:szCs w:val="22"/>
        </w:rPr>
        <w:t>7</w:t>
      </w:r>
      <w:r>
        <w:rPr>
          <w:sz w:val="22"/>
          <w:szCs w:val="22"/>
        </w:rPr>
        <w:t xml:space="preserve">, targeting single TRP scenarios, with limitation to M=N = 1. </w:t>
      </w:r>
      <w:r w:rsidR="009A7BED">
        <w:rPr>
          <w:sz w:val="22"/>
          <w:szCs w:val="22"/>
        </w:rPr>
        <w:t>Rel. 18 will specify an extension of the Rel. 17 unified TCI framework for indication of multiple DL and UL TCI states focusing on multi-TRP use cases [1]</w:t>
      </w:r>
    </w:p>
    <w:p w14:paraId="3E60ABB7" w14:textId="1DA871E9" w:rsidR="009A7BED" w:rsidRDefault="009A7BED" w:rsidP="0028724F">
      <w:pPr>
        <w:pStyle w:val="Default"/>
        <w:rPr>
          <w:sz w:val="22"/>
          <w:szCs w:val="22"/>
        </w:rPr>
      </w:pPr>
    </w:p>
    <w:p w14:paraId="023D21E4" w14:textId="77777777" w:rsidR="009A7BED" w:rsidRPr="004D40E0" w:rsidRDefault="009A7BED" w:rsidP="009A7BED">
      <w:pPr>
        <w:numPr>
          <w:ilvl w:val="1"/>
          <w:numId w:val="32"/>
        </w:numPr>
        <w:overflowPunct w:val="0"/>
        <w:autoSpaceDE w:val="0"/>
        <w:autoSpaceDN w:val="0"/>
        <w:adjustRightInd w:val="0"/>
        <w:snapToGrid w:val="0"/>
        <w:spacing w:beforeLines="50" w:before="120" w:after="0"/>
        <w:textAlignment w:val="baseline"/>
        <w:rPr>
          <w:bCs/>
          <w:i/>
          <w:iCs/>
        </w:rPr>
      </w:pPr>
      <w:r w:rsidRPr="004D40E0">
        <w:rPr>
          <w:bCs/>
          <w:i/>
          <w:iCs/>
        </w:rPr>
        <w:t>Specify extension of Rel-17 Unified TCI framework for indication of multiple DL and UL TCI states focusing on multi-TRP use case, using Rel-17 unified TCI framework.</w:t>
      </w:r>
    </w:p>
    <w:p w14:paraId="6226B6BB" w14:textId="51F04A80" w:rsidR="009A7BED" w:rsidRDefault="009A7BED" w:rsidP="0028724F">
      <w:pPr>
        <w:pStyle w:val="Default"/>
        <w:rPr>
          <w:sz w:val="22"/>
          <w:szCs w:val="22"/>
        </w:rPr>
      </w:pPr>
    </w:p>
    <w:p w14:paraId="57E50B3A" w14:textId="750EC2F8" w:rsidR="005439FF" w:rsidRDefault="005439FF" w:rsidP="0028724F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The WID </w:t>
      </w:r>
      <w:r w:rsidR="00496232">
        <w:rPr>
          <w:sz w:val="22"/>
          <w:szCs w:val="22"/>
        </w:rPr>
        <w:t xml:space="preserve">does not specify however if all or a subset of the DL and UL multi-TRP schemes specified in Rel. 16 and Rel. 17 should be </w:t>
      </w:r>
      <w:r w:rsidR="00BD7A0F">
        <w:rPr>
          <w:sz w:val="22"/>
          <w:szCs w:val="22"/>
        </w:rPr>
        <w:t>included in the extension of the unified TCI framework.</w:t>
      </w:r>
      <w:r w:rsidR="00F37506">
        <w:rPr>
          <w:sz w:val="22"/>
          <w:szCs w:val="22"/>
        </w:rPr>
        <w:t xml:space="preserve"> Considering </w:t>
      </w:r>
      <w:r w:rsidR="009A39C6">
        <w:rPr>
          <w:sz w:val="22"/>
          <w:szCs w:val="22"/>
        </w:rPr>
        <w:t xml:space="preserve">the Rel. 17 unified TCI framework for multi-TRP </w:t>
      </w:r>
      <w:proofErr w:type="gramStart"/>
      <w:r w:rsidR="009A39C6">
        <w:rPr>
          <w:sz w:val="22"/>
          <w:szCs w:val="22"/>
        </w:rPr>
        <w:t>operations,  s</w:t>
      </w:r>
      <w:r w:rsidR="00BD7A0F">
        <w:rPr>
          <w:sz w:val="22"/>
          <w:szCs w:val="22"/>
        </w:rPr>
        <w:t>ome</w:t>
      </w:r>
      <w:proofErr w:type="gramEnd"/>
      <w:r w:rsidR="00BD7A0F">
        <w:rPr>
          <w:sz w:val="22"/>
          <w:szCs w:val="22"/>
        </w:rPr>
        <w:t xml:space="preserve"> of the aspects of the</w:t>
      </w:r>
      <w:r w:rsidR="00522E40">
        <w:rPr>
          <w:sz w:val="22"/>
          <w:szCs w:val="22"/>
        </w:rPr>
        <w:t xml:space="preserve"> beam indication and reporting for </w:t>
      </w:r>
      <w:proofErr w:type="spellStart"/>
      <w:r w:rsidR="00BD7A0F">
        <w:rPr>
          <w:sz w:val="22"/>
          <w:szCs w:val="22"/>
        </w:rPr>
        <w:t>SMPTx</w:t>
      </w:r>
      <w:proofErr w:type="spellEnd"/>
      <w:r w:rsidR="00BD7A0F">
        <w:rPr>
          <w:sz w:val="22"/>
          <w:szCs w:val="22"/>
        </w:rPr>
        <w:t xml:space="preserve"> enhancements </w:t>
      </w:r>
      <w:r w:rsidR="00522E40">
        <w:rPr>
          <w:sz w:val="22"/>
          <w:szCs w:val="22"/>
        </w:rPr>
        <w:t xml:space="preserve">can be </w:t>
      </w:r>
      <w:r w:rsidR="00292B68">
        <w:rPr>
          <w:sz w:val="22"/>
          <w:szCs w:val="22"/>
        </w:rPr>
        <w:t>analogous</w:t>
      </w:r>
      <w:r w:rsidR="00F57796">
        <w:rPr>
          <w:sz w:val="22"/>
          <w:szCs w:val="22"/>
        </w:rPr>
        <w:t xml:space="preserve"> </w:t>
      </w:r>
      <w:r w:rsidR="0039199F">
        <w:rPr>
          <w:sz w:val="22"/>
          <w:szCs w:val="22"/>
        </w:rPr>
        <w:t>to</w:t>
      </w:r>
      <w:r w:rsidR="001D6E5B">
        <w:rPr>
          <w:sz w:val="22"/>
          <w:szCs w:val="22"/>
        </w:rPr>
        <w:t xml:space="preserve"> beam indication and reporting for</w:t>
      </w:r>
      <w:r w:rsidR="0039199F">
        <w:rPr>
          <w:sz w:val="22"/>
          <w:szCs w:val="22"/>
        </w:rPr>
        <w:t xml:space="preserve"> single</w:t>
      </w:r>
      <w:r w:rsidR="00F57796">
        <w:rPr>
          <w:sz w:val="22"/>
          <w:szCs w:val="22"/>
        </w:rPr>
        <w:t xml:space="preserve"> panel UL multi-TRP schemes</w:t>
      </w:r>
      <w:r w:rsidR="000771AD">
        <w:rPr>
          <w:sz w:val="22"/>
          <w:szCs w:val="22"/>
        </w:rPr>
        <w:t xml:space="preserve">. </w:t>
      </w:r>
      <w:r w:rsidR="006B6320">
        <w:rPr>
          <w:sz w:val="22"/>
          <w:szCs w:val="22"/>
        </w:rPr>
        <w:t xml:space="preserve">Differentiation and/or joint design of the signaling can possibly be considered. </w:t>
      </w:r>
      <w:r w:rsidR="00263D77">
        <w:rPr>
          <w:sz w:val="22"/>
          <w:szCs w:val="22"/>
        </w:rPr>
        <w:t xml:space="preserve">The group should thus </w:t>
      </w:r>
      <w:r w:rsidR="00623DEA">
        <w:rPr>
          <w:sz w:val="22"/>
          <w:szCs w:val="22"/>
        </w:rPr>
        <w:t xml:space="preserve">first </w:t>
      </w:r>
      <w:r w:rsidR="00263D77">
        <w:rPr>
          <w:sz w:val="22"/>
          <w:szCs w:val="22"/>
        </w:rPr>
        <w:t xml:space="preserve">agree </w:t>
      </w:r>
      <w:r w:rsidR="000B77C8">
        <w:rPr>
          <w:sz w:val="22"/>
          <w:szCs w:val="22"/>
        </w:rPr>
        <w:t>on the scope of extension of the unified TCI framework to Rel.1</w:t>
      </w:r>
      <w:r w:rsidR="003A4E73">
        <w:rPr>
          <w:sz w:val="22"/>
          <w:szCs w:val="22"/>
        </w:rPr>
        <w:t>6/Rel. 17 DL and UL multi-TRP schemes.</w:t>
      </w:r>
      <w:r w:rsidR="000B77C8">
        <w:rPr>
          <w:sz w:val="22"/>
          <w:szCs w:val="22"/>
        </w:rPr>
        <w:t xml:space="preserve"> </w:t>
      </w:r>
      <w:r w:rsidR="00522E40">
        <w:rPr>
          <w:sz w:val="22"/>
          <w:szCs w:val="22"/>
        </w:rPr>
        <w:t xml:space="preserve"> </w:t>
      </w:r>
    </w:p>
    <w:p w14:paraId="3CD030DC" w14:textId="4A464268" w:rsidR="00856B7D" w:rsidRDefault="00856B7D" w:rsidP="0028724F">
      <w:pPr>
        <w:pStyle w:val="Default"/>
        <w:rPr>
          <w:sz w:val="22"/>
          <w:szCs w:val="22"/>
        </w:rPr>
      </w:pPr>
    </w:p>
    <w:p w14:paraId="2C0B2F44" w14:textId="65C4A9A3" w:rsidR="00AC5781" w:rsidRPr="00F57796" w:rsidRDefault="00C77EA7" w:rsidP="0028724F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Proposal 2</w:t>
      </w:r>
      <w:r w:rsidR="00856B7D" w:rsidRPr="00F57796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 xml:space="preserve">Define the scope </w:t>
      </w:r>
      <w:r w:rsidR="00AC5781" w:rsidRPr="00F57796">
        <w:rPr>
          <w:b/>
          <w:bCs/>
          <w:sz w:val="22"/>
          <w:szCs w:val="22"/>
        </w:rPr>
        <w:t>of the</w:t>
      </w:r>
      <w:r w:rsidR="00A5261C">
        <w:rPr>
          <w:b/>
          <w:bCs/>
          <w:sz w:val="22"/>
          <w:szCs w:val="22"/>
        </w:rPr>
        <w:t xml:space="preserve"> extension </w:t>
      </w:r>
      <w:r w:rsidR="001407AD">
        <w:rPr>
          <w:b/>
          <w:bCs/>
          <w:sz w:val="22"/>
          <w:szCs w:val="22"/>
        </w:rPr>
        <w:t xml:space="preserve">of </w:t>
      </w:r>
      <w:r w:rsidR="001407AD" w:rsidRPr="00F57796">
        <w:rPr>
          <w:b/>
          <w:bCs/>
          <w:sz w:val="22"/>
          <w:szCs w:val="22"/>
        </w:rPr>
        <w:t>unified</w:t>
      </w:r>
      <w:r w:rsidR="00AC5781" w:rsidRPr="00F57796">
        <w:rPr>
          <w:b/>
          <w:bCs/>
          <w:sz w:val="22"/>
          <w:szCs w:val="22"/>
        </w:rPr>
        <w:t xml:space="preserve"> TCI framework to </w:t>
      </w:r>
      <w:r w:rsidR="00A5261C">
        <w:rPr>
          <w:b/>
          <w:bCs/>
          <w:sz w:val="22"/>
          <w:szCs w:val="22"/>
        </w:rPr>
        <w:t xml:space="preserve">DL and UL </w:t>
      </w:r>
      <w:r w:rsidR="00AC5781" w:rsidRPr="00F57796">
        <w:rPr>
          <w:b/>
          <w:bCs/>
          <w:sz w:val="22"/>
          <w:szCs w:val="22"/>
        </w:rPr>
        <w:t>multi-TRP schemes in Rel. 18</w:t>
      </w:r>
      <w:r w:rsidR="00A5261C">
        <w:rPr>
          <w:b/>
          <w:bCs/>
          <w:sz w:val="22"/>
          <w:szCs w:val="22"/>
        </w:rPr>
        <w:t xml:space="preserve">. </w:t>
      </w:r>
    </w:p>
    <w:p w14:paraId="7DA898EA" w14:textId="0019620E" w:rsidR="005A6DF9" w:rsidRDefault="005A6DF9" w:rsidP="0028724F">
      <w:pPr>
        <w:pStyle w:val="Default"/>
        <w:rPr>
          <w:sz w:val="22"/>
          <w:szCs w:val="22"/>
        </w:rPr>
      </w:pPr>
    </w:p>
    <w:p w14:paraId="68D3630A" w14:textId="3DEEE840" w:rsidR="009F4432" w:rsidRDefault="00872C84" w:rsidP="0028724F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In Rel. 17, </w:t>
      </w:r>
      <w:r w:rsidR="00D7561E">
        <w:rPr>
          <w:sz w:val="22"/>
          <w:szCs w:val="22"/>
        </w:rPr>
        <w:t>there was a considerable discussion on the extension of the unified TCI framework to M,</w:t>
      </w:r>
      <w:r w:rsidR="00FE4262">
        <w:rPr>
          <w:sz w:val="22"/>
          <w:szCs w:val="22"/>
        </w:rPr>
        <w:t xml:space="preserve"> </w:t>
      </w:r>
      <w:r w:rsidR="00D7561E">
        <w:rPr>
          <w:sz w:val="22"/>
          <w:szCs w:val="22"/>
        </w:rPr>
        <w:t>N</w:t>
      </w:r>
      <w:r w:rsidR="00320BDC">
        <w:rPr>
          <w:sz w:val="22"/>
          <w:szCs w:val="22"/>
        </w:rPr>
        <w:t xml:space="preserve"> </w:t>
      </w:r>
      <w:r w:rsidR="00D7561E">
        <w:rPr>
          <w:sz w:val="22"/>
          <w:szCs w:val="22"/>
        </w:rPr>
        <w:t>&gt;1</w:t>
      </w:r>
      <w:r w:rsidR="00FE4262">
        <w:rPr>
          <w:sz w:val="22"/>
          <w:szCs w:val="22"/>
        </w:rPr>
        <w:t xml:space="preserve">, both for single and multi-TRP applications, before it was dropped for lack of consensus. </w:t>
      </w:r>
      <w:r w:rsidR="00080550">
        <w:rPr>
          <w:sz w:val="22"/>
          <w:szCs w:val="22"/>
        </w:rPr>
        <w:t>Similarly in Rel. 16</w:t>
      </w:r>
      <w:r w:rsidR="00C532C0">
        <w:rPr>
          <w:sz w:val="22"/>
          <w:szCs w:val="22"/>
        </w:rPr>
        <w:t>/Rel. 17</w:t>
      </w:r>
      <w:r w:rsidR="00080550">
        <w:rPr>
          <w:sz w:val="22"/>
          <w:szCs w:val="22"/>
        </w:rPr>
        <w:t xml:space="preserve">, </w:t>
      </w:r>
      <w:r w:rsidR="00C532C0">
        <w:rPr>
          <w:sz w:val="22"/>
          <w:szCs w:val="22"/>
        </w:rPr>
        <w:t xml:space="preserve">panel identification methods were </w:t>
      </w:r>
      <w:r w:rsidR="00256416">
        <w:rPr>
          <w:sz w:val="22"/>
          <w:szCs w:val="22"/>
        </w:rPr>
        <w:t xml:space="preserve">highly </w:t>
      </w:r>
      <w:r w:rsidR="00346986">
        <w:rPr>
          <w:sz w:val="22"/>
          <w:szCs w:val="22"/>
        </w:rPr>
        <w:t>contentious</w:t>
      </w:r>
      <w:r w:rsidR="00256416">
        <w:rPr>
          <w:sz w:val="22"/>
          <w:szCs w:val="22"/>
        </w:rPr>
        <w:t xml:space="preserve">. </w:t>
      </w:r>
    </w:p>
    <w:p w14:paraId="1E965D1B" w14:textId="77777777" w:rsidR="00FF1A7E" w:rsidRDefault="00FF1A7E" w:rsidP="0028724F">
      <w:pPr>
        <w:pStyle w:val="Default"/>
        <w:rPr>
          <w:sz w:val="22"/>
          <w:szCs w:val="22"/>
        </w:rPr>
      </w:pPr>
    </w:p>
    <w:p w14:paraId="4DEFE084" w14:textId="7041924C" w:rsidR="002E3CA3" w:rsidRDefault="002E3CA3" w:rsidP="0028724F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When considering N&gt;1, as defined in Rel. 17, each of the N source reference signals in the N UL TCIs </w:t>
      </w:r>
      <w:r w:rsidR="00FC14D6">
        <w:rPr>
          <w:sz w:val="22"/>
          <w:szCs w:val="22"/>
        </w:rPr>
        <w:t xml:space="preserve">provides a reference for determining UL Tx spatial filter at least for one of the N </w:t>
      </w:r>
      <w:proofErr w:type="gramStart"/>
      <w:r w:rsidR="00FC14D6">
        <w:rPr>
          <w:sz w:val="22"/>
          <w:szCs w:val="22"/>
        </w:rPr>
        <w:t>beam</w:t>
      </w:r>
      <w:proofErr w:type="gramEnd"/>
      <w:r w:rsidR="00FC14D6">
        <w:rPr>
          <w:sz w:val="22"/>
          <w:szCs w:val="22"/>
        </w:rPr>
        <w:t xml:space="preserve"> pair links associated with DG(s)/CG(s) based PUSCH, and/or </w:t>
      </w:r>
      <w:r w:rsidR="008702BB">
        <w:rPr>
          <w:sz w:val="22"/>
          <w:szCs w:val="22"/>
        </w:rPr>
        <w:t xml:space="preserve">subset of dedicated PUCCH resources in a CC. </w:t>
      </w:r>
    </w:p>
    <w:p w14:paraId="4D0B00B6" w14:textId="09E3FE39" w:rsidR="009F4432" w:rsidRDefault="009F4432" w:rsidP="0028724F">
      <w:pPr>
        <w:pStyle w:val="Default"/>
        <w:rPr>
          <w:sz w:val="22"/>
          <w:szCs w:val="22"/>
        </w:rPr>
      </w:pPr>
    </w:p>
    <w:p w14:paraId="0BB6B806" w14:textId="42AB2328" w:rsidR="009F4432" w:rsidRDefault="004011A3" w:rsidP="0028724F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Beam indication for </w:t>
      </w:r>
      <w:proofErr w:type="spellStart"/>
      <w:r>
        <w:rPr>
          <w:sz w:val="22"/>
          <w:szCs w:val="22"/>
        </w:rPr>
        <w:t>SMPTx</w:t>
      </w:r>
      <w:proofErr w:type="spellEnd"/>
      <w:r>
        <w:rPr>
          <w:sz w:val="22"/>
          <w:szCs w:val="22"/>
        </w:rPr>
        <w:t xml:space="preserve"> can be based on N&gt;1 UL TCI states in the unified TCI framework. E</w:t>
      </w:r>
      <w:r w:rsidR="007D3511">
        <w:rPr>
          <w:sz w:val="22"/>
          <w:szCs w:val="22"/>
        </w:rPr>
        <w:t xml:space="preserve">ach UL TCI state </w:t>
      </w:r>
      <w:r w:rsidR="00420733">
        <w:rPr>
          <w:sz w:val="22"/>
          <w:szCs w:val="22"/>
        </w:rPr>
        <w:t>indicates</w:t>
      </w:r>
      <w:r w:rsidR="00B6779A">
        <w:rPr>
          <w:sz w:val="22"/>
          <w:szCs w:val="22"/>
        </w:rPr>
        <w:t xml:space="preserve"> the UL Tx spatial filter corresponding to a </w:t>
      </w:r>
      <w:r w:rsidR="009E377E">
        <w:rPr>
          <w:sz w:val="22"/>
          <w:szCs w:val="22"/>
        </w:rPr>
        <w:t>PUCCH/</w:t>
      </w:r>
      <w:proofErr w:type="gramStart"/>
      <w:r w:rsidR="009E377E">
        <w:rPr>
          <w:sz w:val="22"/>
          <w:szCs w:val="22"/>
        </w:rPr>
        <w:t xml:space="preserve">PUSCH </w:t>
      </w:r>
      <w:r w:rsidR="00B6779A">
        <w:rPr>
          <w:sz w:val="22"/>
          <w:szCs w:val="22"/>
        </w:rPr>
        <w:t xml:space="preserve"> associated</w:t>
      </w:r>
      <w:proofErr w:type="gramEnd"/>
      <w:r w:rsidR="00B6779A">
        <w:rPr>
          <w:sz w:val="22"/>
          <w:szCs w:val="22"/>
        </w:rPr>
        <w:t xml:space="preserve"> with a panel entity.</w:t>
      </w:r>
      <w:r w:rsidR="00420733">
        <w:rPr>
          <w:sz w:val="22"/>
          <w:szCs w:val="22"/>
        </w:rPr>
        <w:t xml:space="preserve"> The association </w:t>
      </w:r>
      <w:r w:rsidR="00AE6993">
        <w:rPr>
          <w:sz w:val="22"/>
          <w:szCs w:val="22"/>
        </w:rPr>
        <w:t xml:space="preserve">to the panel entity is determined by the </w:t>
      </w:r>
      <w:proofErr w:type="gramStart"/>
      <w:r w:rsidR="00AE6993">
        <w:rPr>
          <w:sz w:val="22"/>
          <w:szCs w:val="22"/>
        </w:rPr>
        <w:t>UE, and</w:t>
      </w:r>
      <w:proofErr w:type="gramEnd"/>
      <w:r w:rsidR="00AE6993">
        <w:rPr>
          <w:sz w:val="22"/>
          <w:szCs w:val="22"/>
        </w:rPr>
        <w:t xml:space="preserve"> can rely on </w:t>
      </w:r>
      <w:r w:rsidR="00BE3EFF">
        <w:rPr>
          <w:sz w:val="22"/>
          <w:szCs w:val="22"/>
        </w:rPr>
        <w:t>UE</w:t>
      </w:r>
      <w:r w:rsidR="00E76FF8">
        <w:rPr>
          <w:sz w:val="22"/>
          <w:szCs w:val="22"/>
        </w:rPr>
        <w:t xml:space="preserve"> reported</w:t>
      </w:r>
      <w:r w:rsidR="00BE3EFF">
        <w:rPr>
          <w:sz w:val="22"/>
          <w:szCs w:val="22"/>
        </w:rPr>
        <w:t xml:space="preserve"> capability value set</w:t>
      </w:r>
      <w:r w:rsidR="00AE6993">
        <w:rPr>
          <w:sz w:val="22"/>
          <w:szCs w:val="22"/>
        </w:rPr>
        <w:t>s</w:t>
      </w:r>
      <w:r w:rsidR="00BE3EFF">
        <w:rPr>
          <w:sz w:val="22"/>
          <w:szCs w:val="22"/>
        </w:rPr>
        <w:t xml:space="preserve"> </w:t>
      </w:r>
      <w:r w:rsidR="00E76FF8">
        <w:rPr>
          <w:sz w:val="22"/>
          <w:szCs w:val="22"/>
        </w:rPr>
        <w:t xml:space="preserve">as a starting point. </w:t>
      </w:r>
    </w:p>
    <w:p w14:paraId="57B858AF" w14:textId="69CB5B70" w:rsidR="00E76FF8" w:rsidRDefault="00E76FF8" w:rsidP="0028724F">
      <w:pPr>
        <w:pStyle w:val="Default"/>
        <w:rPr>
          <w:sz w:val="22"/>
          <w:szCs w:val="22"/>
        </w:rPr>
      </w:pPr>
    </w:p>
    <w:p w14:paraId="397FD03F" w14:textId="259DA44A" w:rsidR="00B46D95" w:rsidRPr="003140BC" w:rsidRDefault="00B46D95" w:rsidP="0028724F">
      <w:pPr>
        <w:pStyle w:val="Default"/>
        <w:rPr>
          <w:b/>
          <w:bCs/>
          <w:sz w:val="22"/>
          <w:szCs w:val="22"/>
        </w:rPr>
      </w:pPr>
      <w:r w:rsidRPr="003140BC">
        <w:rPr>
          <w:b/>
          <w:bCs/>
          <w:sz w:val="22"/>
          <w:szCs w:val="22"/>
        </w:rPr>
        <w:t xml:space="preserve">Proposal 3: </w:t>
      </w:r>
      <w:r w:rsidR="003140BC" w:rsidRPr="003140BC">
        <w:rPr>
          <w:b/>
          <w:bCs/>
          <w:sz w:val="22"/>
          <w:szCs w:val="22"/>
        </w:rPr>
        <w:t xml:space="preserve">Extend the </w:t>
      </w:r>
      <w:r w:rsidR="005E7338" w:rsidRPr="003140BC">
        <w:rPr>
          <w:b/>
          <w:bCs/>
          <w:sz w:val="22"/>
          <w:szCs w:val="22"/>
        </w:rPr>
        <w:t xml:space="preserve">Rel. 17 unified TCI framework with N&gt;1 UL TCI states </w:t>
      </w:r>
      <w:r w:rsidR="003140BC" w:rsidRPr="003140BC">
        <w:rPr>
          <w:b/>
          <w:bCs/>
          <w:sz w:val="22"/>
          <w:szCs w:val="22"/>
        </w:rPr>
        <w:t xml:space="preserve">for simultaneous multi-panel uplink transmission. </w:t>
      </w:r>
    </w:p>
    <w:p w14:paraId="74A6320A" w14:textId="2BB461CF" w:rsidR="00B46D95" w:rsidRDefault="00B46D95" w:rsidP="0028724F">
      <w:pPr>
        <w:pStyle w:val="Default"/>
        <w:rPr>
          <w:sz w:val="22"/>
          <w:szCs w:val="22"/>
        </w:rPr>
      </w:pPr>
    </w:p>
    <w:p w14:paraId="4218FB25" w14:textId="64764648" w:rsidR="003140BC" w:rsidRDefault="004563C3" w:rsidP="0028724F">
      <w:pPr>
        <w:pStyle w:val="Default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In Rel. 17, UE reported capability value sets were introduced for MPUE </w:t>
      </w:r>
      <w:r w:rsidR="00C956B9">
        <w:rPr>
          <w:sz w:val="22"/>
          <w:szCs w:val="22"/>
        </w:rPr>
        <w:t xml:space="preserve">fast uplink panel selection, for the case of a single panel transmission. The same concept can be leveraged and extended to </w:t>
      </w:r>
      <w:r w:rsidR="00DA244C">
        <w:rPr>
          <w:sz w:val="22"/>
          <w:szCs w:val="22"/>
        </w:rPr>
        <w:t>report</w:t>
      </w:r>
      <w:r w:rsidR="00C956B9">
        <w:rPr>
          <w:sz w:val="22"/>
          <w:szCs w:val="22"/>
        </w:rPr>
        <w:t xml:space="preserve"> </w:t>
      </w:r>
      <w:r w:rsidR="00DA244C">
        <w:rPr>
          <w:sz w:val="22"/>
          <w:szCs w:val="22"/>
        </w:rPr>
        <w:t xml:space="preserve">simultaneous multi-panel transmission at the UE. </w:t>
      </w:r>
    </w:p>
    <w:p w14:paraId="28731239" w14:textId="618ED4EB" w:rsidR="00DA244C" w:rsidRDefault="00DA244C" w:rsidP="0028724F">
      <w:pPr>
        <w:pStyle w:val="Default"/>
        <w:rPr>
          <w:sz w:val="22"/>
          <w:szCs w:val="22"/>
        </w:rPr>
      </w:pPr>
    </w:p>
    <w:p w14:paraId="3F8B2EC3" w14:textId="40573FEB" w:rsidR="00DA244C" w:rsidRPr="00451737" w:rsidRDefault="00DA244C" w:rsidP="0028724F">
      <w:pPr>
        <w:pStyle w:val="Default"/>
        <w:rPr>
          <w:b/>
          <w:bCs/>
          <w:sz w:val="22"/>
          <w:szCs w:val="22"/>
        </w:rPr>
      </w:pPr>
      <w:r w:rsidRPr="00451737">
        <w:rPr>
          <w:b/>
          <w:bCs/>
          <w:sz w:val="22"/>
          <w:szCs w:val="22"/>
        </w:rPr>
        <w:t xml:space="preserve">Proposal 4: </w:t>
      </w:r>
      <w:r w:rsidR="00451737" w:rsidRPr="00451737">
        <w:rPr>
          <w:b/>
          <w:bCs/>
          <w:sz w:val="22"/>
          <w:szCs w:val="22"/>
        </w:rPr>
        <w:t>Use UE reported capability value sets to indicate simultaneous multi-panel uplink transmission at the UE</w:t>
      </w:r>
    </w:p>
    <w:p w14:paraId="47F55CB9" w14:textId="2AF30EC8" w:rsidR="003140BC" w:rsidRDefault="003140BC" w:rsidP="0028724F">
      <w:pPr>
        <w:pStyle w:val="Default"/>
        <w:rPr>
          <w:sz w:val="22"/>
          <w:szCs w:val="22"/>
        </w:rPr>
      </w:pPr>
    </w:p>
    <w:p w14:paraId="498AE5DF" w14:textId="257AE173" w:rsidR="003140BC" w:rsidRDefault="003140BC" w:rsidP="0028724F">
      <w:pPr>
        <w:pStyle w:val="Default"/>
        <w:rPr>
          <w:sz w:val="22"/>
          <w:szCs w:val="22"/>
        </w:rPr>
      </w:pPr>
    </w:p>
    <w:p w14:paraId="288DB6C7" w14:textId="4138C653" w:rsidR="007575EC" w:rsidRDefault="003B139F" w:rsidP="0028724F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Another point to consider is when the UE is capable of multi-panel uplink transmission, </w:t>
      </w:r>
      <w:r w:rsidR="00EA0528">
        <w:rPr>
          <w:sz w:val="22"/>
          <w:szCs w:val="22"/>
        </w:rPr>
        <w:t xml:space="preserve">it should be able to switch to single panel transmission. Switching can occur because of changes in UE channel conditions, network configurations, </w:t>
      </w:r>
      <w:r w:rsidR="00CC6F78">
        <w:rPr>
          <w:sz w:val="22"/>
          <w:szCs w:val="22"/>
        </w:rPr>
        <w:t xml:space="preserve">power savings, etc. Dynamic switching should be </w:t>
      </w:r>
      <w:r w:rsidR="0020460A">
        <w:rPr>
          <w:sz w:val="22"/>
          <w:szCs w:val="22"/>
        </w:rPr>
        <w:t xml:space="preserve">specified between single panel and multi-panel transmission at the UE. </w:t>
      </w:r>
    </w:p>
    <w:p w14:paraId="3C7B5E98" w14:textId="77777777" w:rsidR="0020460A" w:rsidRDefault="0020460A" w:rsidP="0028724F">
      <w:pPr>
        <w:pStyle w:val="Default"/>
        <w:rPr>
          <w:sz w:val="22"/>
          <w:szCs w:val="22"/>
        </w:rPr>
      </w:pPr>
    </w:p>
    <w:p w14:paraId="30D3BABF" w14:textId="36341F71" w:rsidR="003B139F" w:rsidRPr="00B81A94" w:rsidRDefault="005D68DF" w:rsidP="0028724F">
      <w:pPr>
        <w:pStyle w:val="Default"/>
        <w:rPr>
          <w:b/>
          <w:bCs/>
          <w:sz w:val="22"/>
          <w:szCs w:val="22"/>
        </w:rPr>
      </w:pPr>
      <w:r w:rsidRPr="00B81A94">
        <w:rPr>
          <w:b/>
          <w:bCs/>
          <w:sz w:val="22"/>
          <w:szCs w:val="22"/>
        </w:rPr>
        <w:t xml:space="preserve">Proposal 5: </w:t>
      </w:r>
      <w:r w:rsidR="005E0604">
        <w:rPr>
          <w:b/>
          <w:bCs/>
          <w:sz w:val="22"/>
          <w:szCs w:val="22"/>
        </w:rPr>
        <w:t xml:space="preserve">Consider </w:t>
      </w:r>
      <w:proofErr w:type="spellStart"/>
      <w:r w:rsidR="005E0604">
        <w:rPr>
          <w:b/>
          <w:bCs/>
          <w:sz w:val="22"/>
          <w:szCs w:val="22"/>
        </w:rPr>
        <w:t>d</w:t>
      </w:r>
      <w:r w:rsidRPr="00B81A94">
        <w:rPr>
          <w:b/>
          <w:bCs/>
          <w:sz w:val="22"/>
          <w:szCs w:val="22"/>
        </w:rPr>
        <w:t xml:space="preserve">ynamic </w:t>
      </w:r>
      <w:proofErr w:type="spellEnd"/>
      <w:r w:rsidRPr="00B81A94">
        <w:rPr>
          <w:b/>
          <w:bCs/>
          <w:sz w:val="22"/>
          <w:szCs w:val="22"/>
        </w:rPr>
        <w:t xml:space="preserve">switching </w:t>
      </w:r>
      <w:r w:rsidR="005E0604">
        <w:rPr>
          <w:b/>
          <w:bCs/>
          <w:sz w:val="22"/>
          <w:szCs w:val="22"/>
        </w:rPr>
        <w:t>between</w:t>
      </w:r>
      <w:r w:rsidR="00B81A94" w:rsidRPr="00B81A94">
        <w:rPr>
          <w:b/>
          <w:bCs/>
          <w:sz w:val="22"/>
          <w:szCs w:val="22"/>
        </w:rPr>
        <w:t xml:space="preserve"> simultaneous multi-panel and single-panel </w:t>
      </w:r>
      <w:r w:rsidR="005E0604">
        <w:rPr>
          <w:b/>
          <w:bCs/>
          <w:sz w:val="22"/>
          <w:szCs w:val="22"/>
        </w:rPr>
        <w:t xml:space="preserve">UL </w:t>
      </w:r>
      <w:r w:rsidR="00B81A94" w:rsidRPr="00B81A94">
        <w:rPr>
          <w:b/>
          <w:bCs/>
          <w:sz w:val="22"/>
          <w:szCs w:val="22"/>
        </w:rPr>
        <w:t xml:space="preserve">transmission. </w:t>
      </w:r>
    </w:p>
    <w:p w14:paraId="09479450" w14:textId="77777777" w:rsidR="003B139F" w:rsidRDefault="003B139F" w:rsidP="0028724F">
      <w:pPr>
        <w:pStyle w:val="Default"/>
        <w:rPr>
          <w:sz w:val="22"/>
          <w:szCs w:val="22"/>
        </w:rPr>
      </w:pPr>
    </w:p>
    <w:p w14:paraId="0B6F5D8F" w14:textId="08AE75B1" w:rsidR="007575EC" w:rsidRDefault="004B3CD4" w:rsidP="0028724F">
      <w:pPr>
        <w:pStyle w:val="Default"/>
        <w:rPr>
          <w:sz w:val="22"/>
          <w:szCs w:val="22"/>
        </w:rPr>
      </w:pPr>
      <w:r>
        <w:rPr>
          <w:sz w:val="22"/>
          <w:szCs w:val="22"/>
        </w:rPr>
        <w:t>Finally, as we evaluate the performance gains of simultaneous multi-panel uplink transmission, both in terms of average and cell edge throughput, and reliability gains</w:t>
      </w:r>
      <w:r w:rsidR="00644F27">
        <w:rPr>
          <w:sz w:val="22"/>
          <w:szCs w:val="22"/>
        </w:rPr>
        <w:t xml:space="preserve">, we can rely on assumptions from the Rel. 17 </w:t>
      </w:r>
      <w:r w:rsidR="00A9158B">
        <w:rPr>
          <w:sz w:val="22"/>
          <w:szCs w:val="22"/>
        </w:rPr>
        <w:t xml:space="preserve">multi-beam enhancements for MPE/multi-panel UEs EVM </w:t>
      </w:r>
      <w:r w:rsidR="00DF3A14">
        <w:rPr>
          <w:sz w:val="22"/>
          <w:szCs w:val="22"/>
        </w:rPr>
        <w:t xml:space="preserve">as a baseline. </w:t>
      </w:r>
    </w:p>
    <w:p w14:paraId="5CDA473D" w14:textId="77777777" w:rsidR="00D76E80" w:rsidRDefault="00D76E80" w:rsidP="0028724F">
      <w:pPr>
        <w:pStyle w:val="Default"/>
        <w:rPr>
          <w:b/>
          <w:bCs/>
          <w:sz w:val="22"/>
          <w:szCs w:val="22"/>
        </w:rPr>
      </w:pPr>
    </w:p>
    <w:p w14:paraId="59FF1512" w14:textId="785480B3" w:rsidR="00644F27" w:rsidRPr="00D76E80" w:rsidRDefault="00A9158B" w:rsidP="0028724F">
      <w:pPr>
        <w:pStyle w:val="Default"/>
        <w:rPr>
          <w:b/>
          <w:bCs/>
          <w:sz w:val="22"/>
          <w:szCs w:val="22"/>
        </w:rPr>
      </w:pPr>
      <w:r w:rsidRPr="00D76E80">
        <w:rPr>
          <w:b/>
          <w:bCs/>
          <w:sz w:val="22"/>
          <w:szCs w:val="22"/>
        </w:rPr>
        <w:t>Proposal 6: Use the Rel. 17</w:t>
      </w:r>
      <w:r w:rsidR="00DF3A14" w:rsidRPr="00D76E80">
        <w:rPr>
          <w:b/>
          <w:bCs/>
          <w:sz w:val="22"/>
          <w:szCs w:val="22"/>
        </w:rPr>
        <w:t xml:space="preserve"> EVM on MB for MPE/multi-panel UEs as a baseline for SLS evaluations for simultaneous multi-panel uplink transmission.</w:t>
      </w:r>
    </w:p>
    <w:p w14:paraId="37A3C714" w14:textId="2119265B" w:rsidR="00DF3A14" w:rsidRDefault="00DF3A14" w:rsidP="0028724F">
      <w:pPr>
        <w:pStyle w:val="Default"/>
        <w:rPr>
          <w:sz w:val="22"/>
          <w:szCs w:val="22"/>
        </w:rPr>
      </w:pPr>
    </w:p>
    <w:p w14:paraId="59AFBD4C" w14:textId="35887B74" w:rsidR="00C6397C" w:rsidRDefault="00DF3A14" w:rsidP="0028724F">
      <w:pPr>
        <w:pStyle w:val="Default"/>
        <w:rPr>
          <w:sz w:val="22"/>
          <w:szCs w:val="22"/>
        </w:rPr>
      </w:pPr>
      <w:r>
        <w:rPr>
          <w:sz w:val="22"/>
          <w:szCs w:val="22"/>
        </w:rPr>
        <w:t>In the Rel. 17 evaluation assumptions, the UE was assumed to have 3 panels, and each panel had (M,</w:t>
      </w:r>
      <w:r w:rsidR="00BD655E">
        <w:rPr>
          <w:sz w:val="22"/>
          <w:szCs w:val="22"/>
        </w:rPr>
        <w:t xml:space="preserve"> </w:t>
      </w:r>
      <w:r>
        <w:rPr>
          <w:sz w:val="22"/>
          <w:szCs w:val="22"/>
        </w:rPr>
        <w:t>N,</w:t>
      </w:r>
      <w:r w:rsidR="00BD655E">
        <w:rPr>
          <w:sz w:val="22"/>
          <w:szCs w:val="22"/>
        </w:rPr>
        <w:t xml:space="preserve"> </w:t>
      </w:r>
      <w:r>
        <w:rPr>
          <w:sz w:val="22"/>
          <w:szCs w:val="22"/>
        </w:rPr>
        <w:t>P) = (1,</w:t>
      </w:r>
      <w:r w:rsidR="00EC51E6">
        <w:rPr>
          <w:sz w:val="22"/>
          <w:szCs w:val="22"/>
        </w:rPr>
        <w:t>4,2) antennas</w:t>
      </w:r>
      <w:r w:rsidR="003A1951">
        <w:rPr>
          <w:sz w:val="22"/>
          <w:szCs w:val="22"/>
        </w:rPr>
        <w:t xml:space="preserve">. For the </w:t>
      </w:r>
      <w:proofErr w:type="spellStart"/>
      <w:r w:rsidR="003A1951">
        <w:rPr>
          <w:sz w:val="22"/>
          <w:szCs w:val="22"/>
        </w:rPr>
        <w:t>SMPTx</w:t>
      </w:r>
      <w:proofErr w:type="spellEnd"/>
      <w:r w:rsidR="003A1951">
        <w:rPr>
          <w:sz w:val="22"/>
          <w:szCs w:val="22"/>
        </w:rPr>
        <w:t xml:space="preserve"> evaluations, as the UE </w:t>
      </w:r>
      <w:r w:rsidR="00D63ED9">
        <w:rPr>
          <w:sz w:val="22"/>
          <w:szCs w:val="22"/>
        </w:rPr>
        <w:t xml:space="preserve">devices are assumed more capable (e.g. CPEs), a </w:t>
      </w:r>
      <w:r w:rsidR="00663D6F">
        <w:rPr>
          <w:sz w:val="22"/>
          <w:szCs w:val="22"/>
        </w:rPr>
        <w:t xml:space="preserve">different </w:t>
      </w:r>
      <w:r w:rsidR="00C6397C">
        <w:rPr>
          <w:sz w:val="22"/>
          <w:szCs w:val="22"/>
        </w:rPr>
        <w:t>panel structure can be considered (e.g. (</w:t>
      </w:r>
      <w:proofErr w:type="gramStart"/>
      <w:r w:rsidR="00C6397C">
        <w:rPr>
          <w:sz w:val="22"/>
          <w:szCs w:val="22"/>
        </w:rPr>
        <w:t>M,N</w:t>
      </w:r>
      <w:proofErr w:type="gramEnd"/>
      <w:r w:rsidR="00C6397C">
        <w:rPr>
          <w:sz w:val="22"/>
          <w:szCs w:val="22"/>
        </w:rPr>
        <w:t>,P) = (2,4,2)) for the performance evaluations.</w:t>
      </w:r>
    </w:p>
    <w:p w14:paraId="74E1FD45" w14:textId="5197CCD7" w:rsidR="00895416" w:rsidRDefault="00E82598" w:rsidP="0028724F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Moreover, a panel blockage model was assumed in Rel. 17, such that a panel is selected to be blocked, and </w:t>
      </w:r>
      <w:r w:rsidR="001C52E3">
        <w:rPr>
          <w:sz w:val="22"/>
          <w:szCs w:val="22"/>
        </w:rPr>
        <w:t xml:space="preserve">the remaining two panels are considered for transmission. For </w:t>
      </w:r>
      <w:proofErr w:type="spellStart"/>
      <w:r w:rsidR="001C52E3">
        <w:rPr>
          <w:sz w:val="22"/>
          <w:szCs w:val="22"/>
        </w:rPr>
        <w:t>SMPTx</w:t>
      </w:r>
      <w:proofErr w:type="spellEnd"/>
      <w:r w:rsidR="001C52E3">
        <w:rPr>
          <w:sz w:val="22"/>
          <w:szCs w:val="22"/>
        </w:rPr>
        <w:t xml:space="preserve">, two out of three panels need to be selected for simultaneous transmission. Irrespective of the blockage model, the companies </w:t>
      </w:r>
      <w:r w:rsidR="009B67E0">
        <w:rPr>
          <w:sz w:val="22"/>
          <w:szCs w:val="22"/>
        </w:rPr>
        <w:t xml:space="preserve">should </w:t>
      </w:r>
      <w:r w:rsidR="001C52E3">
        <w:rPr>
          <w:sz w:val="22"/>
          <w:szCs w:val="22"/>
        </w:rPr>
        <w:t xml:space="preserve">report the selection criteria for </w:t>
      </w:r>
      <w:r w:rsidR="0023665D">
        <w:rPr>
          <w:sz w:val="22"/>
          <w:szCs w:val="22"/>
        </w:rPr>
        <w:t xml:space="preserve">choosing two panels for simultaneous uplink </w:t>
      </w:r>
      <w:proofErr w:type="gramStart"/>
      <w:r w:rsidR="0023665D">
        <w:rPr>
          <w:sz w:val="22"/>
          <w:szCs w:val="22"/>
        </w:rPr>
        <w:t>transmission, or</w:t>
      </w:r>
      <w:proofErr w:type="gramEnd"/>
      <w:r w:rsidR="0023665D">
        <w:rPr>
          <w:sz w:val="22"/>
          <w:szCs w:val="22"/>
        </w:rPr>
        <w:t xml:space="preserve"> switching to single panel transmission. </w:t>
      </w:r>
      <w:r w:rsidR="00895416">
        <w:rPr>
          <w:sz w:val="22"/>
          <w:szCs w:val="22"/>
        </w:rPr>
        <w:t>One</w:t>
      </w:r>
      <w:r w:rsidR="0023665D">
        <w:rPr>
          <w:sz w:val="22"/>
          <w:szCs w:val="22"/>
        </w:rPr>
        <w:t xml:space="preserve"> criterion can for</w:t>
      </w:r>
      <w:r w:rsidR="00895416">
        <w:rPr>
          <w:sz w:val="22"/>
          <w:szCs w:val="22"/>
        </w:rPr>
        <w:t xml:space="preserve"> example be RSRP difference between the two panels. </w:t>
      </w:r>
    </w:p>
    <w:p w14:paraId="4AC57C9A" w14:textId="77777777" w:rsidR="00895416" w:rsidRDefault="00895416" w:rsidP="0028724F">
      <w:pPr>
        <w:pStyle w:val="Default"/>
        <w:rPr>
          <w:sz w:val="22"/>
          <w:szCs w:val="22"/>
        </w:rPr>
      </w:pPr>
    </w:p>
    <w:p w14:paraId="5CE12D99" w14:textId="3DF7F2D1" w:rsidR="00DF3A14" w:rsidRPr="008508D5" w:rsidRDefault="00895416" w:rsidP="0028724F">
      <w:pPr>
        <w:pStyle w:val="Default"/>
        <w:rPr>
          <w:b/>
          <w:bCs/>
          <w:sz w:val="22"/>
          <w:szCs w:val="22"/>
        </w:rPr>
      </w:pPr>
      <w:r w:rsidRPr="008508D5">
        <w:rPr>
          <w:b/>
          <w:bCs/>
          <w:sz w:val="22"/>
          <w:szCs w:val="22"/>
        </w:rPr>
        <w:t xml:space="preserve">Proposal 7: in the </w:t>
      </w:r>
      <w:r w:rsidR="008508D5" w:rsidRPr="008508D5">
        <w:rPr>
          <w:b/>
          <w:bCs/>
          <w:sz w:val="22"/>
          <w:szCs w:val="22"/>
        </w:rPr>
        <w:t>evaluation of simultaneous multi-panel uplink transmission, companies should report the panel(s) selection criteria</w:t>
      </w:r>
      <w:r w:rsidR="0023665D" w:rsidRPr="008508D5">
        <w:rPr>
          <w:b/>
          <w:bCs/>
          <w:sz w:val="22"/>
          <w:szCs w:val="22"/>
        </w:rPr>
        <w:t xml:space="preserve"> </w:t>
      </w:r>
    </w:p>
    <w:p w14:paraId="1C3F5CD4" w14:textId="77777777" w:rsidR="005166E0" w:rsidRDefault="005166E0" w:rsidP="0028724F">
      <w:pPr>
        <w:pStyle w:val="Default"/>
        <w:rPr>
          <w:sz w:val="22"/>
          <w:szCs w:val="22"/>
        </w:rPr>
      </w:pPr>
    </w:p>
    <w:p w14:paraId="430DC69D" w14:textId="02895BFE" w:rsidR="00660125" w:rsidRDefault="00660125" w:rsidP="00E71DE3">
      <w:pPr>
        <w:pStyle w:val="maintext"/>
        <w:ind w:firstLineChars="0" w:firstLine="0"/>
        <w:rPr>
          <w:rFonts w:ascii="Calibri" w:hAnsi="Calibri"/>
        </w:rPr>
      </w:pPr>
    </w:p>
    <w:p w14:paraId="76A5D0BC" w14:textId="77777777" w:rsidR="004811AC" w:rsidRDefault="004811AC" w:rsidP="004811AC">
      <w:pPr>
        <w:pStyle w:val="Heading1"/>
      </w:pPr>
      <w:r w:rsidRPr="00172743">
        <w:t>Conclusion</w:t>
      </w:r>
    </w:p>
    <w:p w14:paraId="42F6A97E" w14:textId="117EFC5C" w:rsidR="00D5391C" w:rsidRDefault="00993EB5" w:rsidP="00172743">
      <w:pPr>
        <w:spacing w:before="0" w:after="0"/>
        <w:rPr>
          <w:rFonts w:ascii="Calibri" w:hAnsi="Calibri"/>
        </w:rPr>
      </w:pPr>
      <w:r>
        <w:rPr>
          <w:rFonts w:ascii="Calibri" w:hAnsi="Calibri"/>
        </w:rPr>
        <w:t xml:space="preserve">In this contribution, we presented our views on the </w:t>
      </w:r>
      <w:r w:rsidR="00672A33">
        <w:rPr>
          <w:rFonts w:ascii="Calibri" w:hAnsi="Calibri"/>
        </w:rPr>
        <w:t>simultaneous multi-panel uplink transmission enhancements. We made the following proposals.</w:t>
      </w:r>
    </w:p>
    <w:p w14:paraId="4FA40A05" w14:textId="77777777" w:rsidR="00672A33" w:rsidRDefault="00672A33" w:rsidP="00172743">
      <w:pPr>
        <w:spacing w:before="0" w:after="0"/>
        <w:rPr>
          <w:rFonts w:ascii="Calibri" w:hAnsi="Calibri"/>
        </w:rPr>
      </w:pPr>
    </w:p>
    <w:p w14:paraId="4B1DE40A" w14:textId="044E31DC" w:rsidR="005F2800" w:rsidRDefault="005F2800" w:rsidP="005F2800">
      <w:pPr>
        <w:pStyle w:val="Default"/>
        <w:rPr>
          <w:b/>
          <w:bCs/>
          <w:sz w:val="22"/>
          <w:szCs w:val="22"/>
        </w:rPr>
      </w:pPr>
      <w:r w:rsidRPr="00CE08DF">
        <w:rPr>
          <w:b/>
          <w:bCs/>
          <w:sz w:val="22"/>
          <w:szCs w:val="22"/>
        </w:rPr>
        <w:t>Proposal 1: Consider simultaneous multi-panel UL transmission enhancements with and without PUCCH/PUSCH repetitions.</w:t>
      </w:r>
    </w:p>
    <w:p w14:paraId="46DB72A1" w14:textId="6BC95CAF" w:rsidR="005F2800" w:rsidRDefault="005F2800" w:rsidP="005F2800">
      <w:pPr>
        <w:pStyle w:val="Default"/>
        <w:rPr>
          <w:b/>
          <w:bCs/>
          <w:sz w:val="22"/>
          <w:szCs w:val="22"/>
        </w:rPr>
      </w:pPr>
    </w:p>
    <w:p w14:paraId="34A425FB" w14:textId="77777777" w:rsidR="005F2800" w:rsidRPr="00F57796" w:rsidRDefault="005F2800" w:rsidP="005F2800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Proposal 2</w:t>
      </w:r>
      <w:r w:rsidRPr="00F57796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 xml:space="preserve">Define the scope </w:t>
      </w:r>
      <w:r w:rsidRPr="00F57796">
        <w:rPr>
          <w:b/>
          <w:bCs/>
          <w:sz w:val="22"/>
          <w:szCs w:val="22"/>
        </w:rPr>
        <w:t>of the</w:t>
      </w:r>
      <w:r>
        <w:rPr>
          <w:b/>
          <w:bCs/>
          <w:sz w:val="22"/>
          <w:szCs w:val="22"/>
        </w:rPr>
        <w:t xml:space="preserve"> extension of </w:t>
      </w:r>
      <w:r w:rsidRPr="00F57796">
        <w:rPr>
          <w:b/>
          <w:bCs/>
          <w:sz w:val="22"/>
          <w:szCs w:val="22"/>
        </w:rPr>
        <w:t xml:space="preserve">unified TCI framework to </w:t>
      </w:r>
      <w:r>
        <w:rPr>
          <w:b/>
          <w:bCs/>
          <w:sz w:val="22"/>
          <w:szCs w:val="22"/>
        </w:rPr>
        <w:t xml:space="preserve">DL and UL </w:t>
      </w:r>
      <w:r w:rsidRPr="00F57796">
        <w:rPr>
          <w:b/>
          <w:bCs/>
          <w:sz w:val="22"/>
          <w:szCs w:val="22"/>
        </w:rPr>
        <w:t>multi-TRP schemes in Rel. 18</w:t>
      </w:r>
      <w:r>
        <w:rPr>
          <w:b/>
          <w:bCs/>
          <w:sz w:val="22"/>
          <w:szCs w:val="22"/>
        </w:rPr>
        <w:t xml:space="preserve">. </w:t>
      </w:r>
    </w:p>
    <w:p w14:paraId="26F58961" w14:textId="77777777" w:rsidR="005F2800" w:rsidRPr="00CE08DF" w:rsidRDefault="005F2800" w:rsidP="005F2800">
      <w:pPr>
        <w:pStyle w:val="Default"/>
        <w:rPr>
          <w:b/>
          <w:bCs/>
          <w:sz w:val="22"/>
          <w:szCs w:val="22"/>
        </w:rPr>
      </w:pPr>
    </w:p>
    <w:p w14:paraId="178733A4" w14:textId="77777777" w:rsidR="005F2800" w:rsidRPr="003140BC" w:rsidRDefault="005F2800" w:rsidP="005F2800">
      <w:pPr>
        <w:pStyle w:val="Default"/>
        <w:rPr>
          <w:b/>
          <w:bCs/>
          <w:sz w:val="22"/>
          <w:szCs w:val="22"/>
        </w:rPr>
      </w:pPr>
      <w:r w:rsidRPr="003140BC">
        <w:rPr>
          <w:b/>
          <w:bCs/>
          <w:sz w:val="22"/>
          <w:szCs w:val="22"/>
        </w:rPr>
        <w:t xml:space="preserve">Proposal 3: Extend the Rel. 17 unified TCI framework with N&gt;1 UL TCI states for simultaneous multi-panel uplink transmission. </w:t>
      </w:r>
    </w:p>
    <w:p w14:paraId="428D69FE" w14:textId="596184B1" w:rsidR="00334FCC" w:rsidRDefault="00334FCC" w:rsidP="00172743">
      <w:pPr>
        <w:spacing w:before="0" w:after="0"/>
        <w:rPr>
          <w:rFonts w:ascii="Calibri" w:hAnsi="Calibri"/>
        </w:rPr>
      </w:pPr>
    </w:p>
    <w:p w14:paraId="7C8A2DDF" w14:textId="3BE3B6AA" w:rsidR="005F2800" w:rsidRDefault="005F2800" w:rsidP="005F2800">
      <w:pPr>
        <w:pStyle w:val="Default"/>
        <w:rPr>
          <w:b/>
          <w:bCs/>
          <w:sz w:val="22"/>
          <w:szCs w:val="22"/>
        </w:rPr>
      </w:pPr>
      <w:r w:rsidRPr="00451737">
        <w:rPr>
          <w:b/>
          <w:bCs/>
          <w:sz w:val="22"/>
          <w:szCs w:val="22"/>
        </w:rPr>
        <w:lastRenderedPageBreak/>
        <w:t>Proposal 4: Use UE reported capability value sets to indicate simultaneous multi-panel uplink transmission at the UE</w:t>
      </w:r>
    </w:p>
    <w:p w14:paraId="29E36922" w14:textId="1444FADF" w:rsidR="005F2800" w:rsidRDefault="005F2800" w:rsidP="005F2800">
      <w:pPr>
        <w:pStyle w:val="Default"/>
        <w:rPr>
          <w:b/>
          <w:bCs/>
          <w:sz w:val="22"/>
          <w:szCs w:val="22"/>
        </w:rPr>
      </w:pPr>
    </w:p>
    <w:p w14:paraId="05628CFC" w14:textId="77777777" w:rsidR="00641043" w:rsidRPr="00B81A94" w:rsidRDefault="00641043" w:rsidP="00641043">
      <w:pPr>
        <w:pStyle w:val="Default"/>
        <w:rPr>
          <w:b/>
          <w:bCs/>
          <w:sz w:val="22"/>
          <w:szCs w:val="22"/>
        </w:rPr>
      </w:pPr>
      <w:r w:rsidRPr="00B81A94">
        <w:rPr>
          <w:b/>
          <w:bCs/>
          <w:sz w:val="22"/>
          <w:szCs w:val="22"/>
        </w:rPr>
        <w:t xml:space="preserve">Proposal 5: </w:t>
      </w:r>
      <w:r>
        <w:rPr>
          <w:b/>
          <w:bCs/>
          <w:sz w:val="22"/>
          <w:szCs w:val="22"/>
        </w:rPr>
        <w:t>Consider d</w:t>
      </w:r>
      <w:r w:rsidRPr="00B81A94">
        <w:rPr>
          <w:b/>
          <w:bCs/>
          <w:sz w:val="22"/>
          <w:szCs w:val="22"/>
        </w:rPr>
        <w:t xml:space="preserve">ynamic switching </w:t>
      </w:r>
      <w:r>
        <w:rPr>
          <w:b/>
          <w:bCs/>
          <w:sz w:val="22"/>
          <w:szCs w:val="22"/>
        </w:rPr>
        <w:t>between</w:t>
      </w:r>
      <w:r w:rsidRPr="00B81A94">
        <w:rPr>
          <w:b/>
          <w:bCs/>
          <w:sz w:val="22"/>
          <w:szCs w:val="22"/>
        </w:rPr>
        <w:t xml:space="preserve"> simultaneous multi-panel and single-panel </w:t>
      </w:r>
      <w:r>
        <w:rPr>
          <w:b/>
          <w:bCs/>
          <w:sz w:val="22"/>
          <w:szCs w:val="22"/>
        </w:rPr>
        <w:t xml:space="preserve">UL </w:t>
      </w:r>
      <w:r w:rsidRPr="00B81A94">
        <w:rPr>
          <w:b/>
          <w:bCs/>
          <w:sz w:val="22"/>
          <w:szCs w:val="22"/>
        </w:rPr>
        <w:t xml:space="preserve">transmission. </w:t>
      </w:r>
    </w:p>
    <w:p w14:paraId="3558F55C" w14:textId="4632F339" w:rsidR="005F2800" w:rsidRDefault="005F2800" w:rsidP="005F2800">
      <w:pPr>
        <w:pStyle w:val="Default"/>
        <w:rPr>
          <w:b/>
          <w:bCs/>
          <w:sz w:val="22"/>
          <w:szCs w:val="22"/>
        </w:rPr>
      </w:pPr>
    </w:p>
    <w:p w14:paraId="253B61A6" w14:textId="77777777" w:rsidR="005F2800" w:rsidRPr="00D76E80" w:rsidRDefault="005F2800" w:rsidP="005F2800">
      <w:pPr>
        <w:pStyle w:val="Default"/>
        <w:rPr>
          <w:b/>
          <w:bCs/>
          <w:sz w:val="22"/>
          <w:szCs w:val="22"/>
        </w:rPr>
      </w:pPr>
      <w:r w:rsidRPr="00D76E80">
        <w:rPr>
          <w:b/>
          <w:bCs/>
          <w:sz w:val="22"/>
          <w:szCs w:val="22"/>
        </w:rPr>
        <w:t>Proposal 6: Use the Rel. 17 EVM on MB for MPE/multi-panel UEs as a baseline for SLS evaluations for simultaneous multi-panel uplink transmission.</w:t>
      </w:r>
    </w:p>
    <w:p w14:paraId="2BA99EBC" w14:textId="7EED62A8" w:rsidR="005F2800" w:rsidRDefault="005F2800" w:rsidP="005F2800">
      <w:pPr>
        <w:pStyle w:val="Default"/>
        <w:rPr>
          <w:b/>
          <w:bCs/>
          <w:sz w:val="22"/>
          <w:szCs w:val="22"/>
        </w:rPr>
      </w:pPr>
    </w:p>
    <w:p w14:paraId="2C46C48F" w14:textId="77777777" w:rsidR="005F2800" w:rsidRPr="008508D5" w:rsidRDefault="005F2800" w:rsidP="005F2800">
      <w:pPr>
        <w:pStyle w:val="Default"/>
        <w:rPr>
          <w:b/>
          <w:bCs/>
          <w:sz w:val="22"/>
          <w:szCs w:val="22"/>
        </w:rPr>
      </w:pPr>
      <w:r w:rsidRPr="008508D5">
        <w:rPr>
          <w:b/>
          <w:bCs/>
          <w:sz w:val="22"/>
          <w:szCs w:val="22"/>
        </w:rPr>
        <w:t xml:space="preserve">Proposal 7: in the evaluation of simultaneous multi-panel uplink transmission, companies should report the panel(s) selection criteria </w:t>
      </w:r>
    </w:p>
    <w:p w14:paraId="73EED3F8" w14:textId="77777777" w:rsidR="005F2800" w:rsidRPr="00451737" w:rsidRDefault="005F2800" w:rsidP="005F2800">
      <w:pPr>
        <w:pStyle w:val="Default"/>
        <w:rPr>
          <w:b/>
          <w:bCs/>
          <w:sz w:val="22"/>
          <w:szCs w:val="22"/>
        </w:rPr>
      </w:pPr>
    </w:p>
    <w:p w14:paraId="0D2C6E25" w14:textId="77777777" w:rsidR="005F2800" w:rsidRDefault="005F2800" w:rsidP="00172743">
      <w:pPr>
        <w:spacing w:before="0" w:after="0"/>
        <w:rPr>
          <w:rFonts w:ascii="Calibri" w:hAnsi="Calibri"/>
        </w:rPr>
      </w:pPr>
    </w:p>
    <w:p w14:paraId="0BD12FC0" w14:textId="4181BE2A" w:rsidR="00FE6C15" w:rsidRPr="0076067D" w:rsidRDefault="00FE6C15" w:rsidP="0076067D">
      <w:pPr>
        <w:pStyle w:val="Heading1"/>
      </w:pPr>
      <w:r>
        <w:t>Reference</w:t>
      </w:r>
      <w:r w:rsidR="00AE64E0">
        <w:t>s</w:t>
      </w:r>
    </w:p>
    <w:p w14:paraId="6BCD9F0E" w14:textId="1D4F543A" w:rsidR="00FE6C15" w:rsidRDefault="0098270C" w:rsidP="0098270C">
      <w:pPr>
        <w:pStyle w:val="2222"/>
        <w:spacing w:after="120" w:line="288" w:lineRule="auto"/>
        <w:ind w:firstLineChars="0" w:firstLine="0"/>
        <w:jc w:val="left"/>
        <w:rPr>
          <w:rFonts w:cs="Times New Roman"/>
          <w:lang w:eastAsia="ko-KR"/>
        </w:rPr>
      </w:pPr>
      <w:r>
        <w:rPr>
          <w:rFonts w:cs="Times New Roman"/>
          <w:lang w:eastAsia="ko-KR"/>
        </w:rPr>
        <w:t>[1] RP-2</w:t>
      </w:r>
      <w:r w:rsidR="001755B9">
        <w:rPr>
          <w:rFonts w:cs="Times New Roman"/>
          <w:lang w:eastAsia="ko-KR"/>
        </w:rPr>
        <w:t xml:space="preserve">13598 </w:t>
      </w:r>
      <w:r w:rsidR="0006200E">
        <w:rPr>
          <w:rFonts w:cs="Times New Roman"/>
          <w:lang w:eastAsia="ko-KR"/>
        </w:rPr>
        <w:t>Rel. 18 WID on MIMO evolution in the DL and UL</w:t>
      </w:r>
    </w:p>
    <w:p w14:paraId="1CC69891" w14:textId="075EF2E4" w:rsidR="00CA0026" w:rsidRPr="0098270C" w:rsidRDefault="00CA0026" w:rsidP="0098270C">
      <w:pPr>
        <w:pStyle w:val="2222"/>
        <w:spacing w:after="120" w:line="288" w:lineRule="auto"/>
        <w:ind w:firstLineChars="0" w:firstLine="0"/>
        <w:jc w:val="left"/>
        <w:rPr>
          <w:rFonts w:cs="Times New Roman"/>
          <w:lang w:eastAsia="ko-KR"/>
        </w:rPr>
      </w:pPr>
    </w:p>
    <w:sectPr w:rsidR="00CA0026" w:rsidRPr="0098270C" w:rsidSect="0001485D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2FCDBD" w14:textId="77777777" w:rsidR="00AD6B3D" w:rsidRDefault="00AD6B3D" w:rsidP="00424124">
      <w:pPr>
        <w:spacing w:before="0" w:after="0"/>
      </w:pPr>
      <w:r>
        <w:separator/>
      </w:r>
    </w:p>
  </w:endnote>
  <w:endnote w:type="continuationSeparator" w:id="0">
    <w:p w14:paraId="29E05AD1" w14:textId="77777777" w:rsidR="00AD6B3D" w:rsidRDefault="00AD6B3D" w:rsidP="0042412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8E17B0" w14:textId="77777777" w:rsidR="00AD6B3D" w:rsidRDefault="00AD6B3D" w:rsidP="00424124">
      <w:pPr>
        <w:spacing w:before="0" w:after="0"/>
      </w:pPr>
      <w:r>
        <w:separator/>
      </w:r>
    </w:p>
  </w:footnote>
  <w:footnote w:type="continuationSeparator" w:id="0">
    <w:p w14:paraId="426E1C53" w14:textId="77777777" w:rsidR="00AD6B3D" w:rsidRDefault="00AD6B3D" w:rsidP="00424124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82FC7"/>
    <w:multiLevelType w:val="multilevel"/>
    <w:tmpl w:val="60BA2B4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0289674A"/>
    <w:multiLevelType w:val="hybridMultilevel"/>
    <w:tmpl w:val="851CE96E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" w15:restartNumberingAfterBreak="0">
    <w:nsid w:val="08D16807"/>
    <w:multiLevelType w:val="hybridMultilevel"/>
    <w:tmpl w:val="2064130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" w15:restartNumberingAfterBreak="0">
    <w:nsid w:val="0D2E604E"/>
    <w:multiLevelType w:val="hybridMultilevel"/>
    <w:tmpl w:val="50868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124352"/>
    <w:multiLevelType w:val="hybridMultilevel"/>
    <w:tmpl w:val="D6529E34"/>
    <w:lvl w:ilvl="0" w:tplc="A9442F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36E2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F819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7692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862D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2081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3CFD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846F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5073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9395836"/>
    <w:multiLevelType w:val="multilevel"/>
    <w:tmpl w:val="8C40FAEE"/>
    <w:lvl w:ilvl="0">
      <w:start w:val="1"/>
      <w:numFmt w:val="decimal"/>
      <w:lvlText w:val="%1."/>
      <w:lvlJc w:val="left"/>
      <w:pPr>
        <w:ind w:left="4020" w:hanging="420"/>
      </w:pPr>
      <w:rPr>
        <w:rFonts w:ascii="Calibri" w:eastAsia="Malgun Gothic" w:hAnsi="Calibri" w:cs="Batang"/>
      </w:rPr>
    </w:lvl>
    <w:lvl w:ilvl="1">
      <w:start w:val="1"/>
      <w:numFmt w:val="lowerLetter"/>
      <w:lvlText w:val="%2)"/>
      <w:lvlJc w:val="left"/>
      <w:pPr>
        <w:ind w:left="4440" w:hanging="420"/>
      </w:pPr>
    </w:lvl>
    <w:lvl w:ilvl="2">
      <w:start w:val="1"/>
      <w:numFmt w:val="lowerRoman"/>
      <w:lvlText w:val="%3."/>
      <w:lvlJc w:val="right"/>
      <w:pPr>
        <w:ind w:left="4860" w:hanging="420"/>
      </w:pPr>
    </w:lvl>
    <w:lvl w:ilvl="3">
      <w:start w:val="1"/>
      <w:numFmt w:val="decimal"/>
      <w:lvlText w:val="%4."/>
      <w:lvlJc w:val="left"/>
      <w:pPr>
        <w:ind w:left="5280" w:hanging="420"/>
      </w:pPr>
    </w:lvl>
    <w:lvl w:ilvl="4">
      <w:start w:val="1"/>
      <w:numFmt w:val="lowerLetter"/>
      <w:lvlText w:val="%5)"/>
      <w:lvlJc w:val="left"/>
      <w:pPr>
        <w:ind w:left="5700" w:hanging="420"/>
      </w:pPr>
    </w:lvl>
    <w:lvl w:ilvl="5">
      <w:start w:val="1"/>
      <w:numFmt w:val="lowerRoman"/>
      <w:lvlText w:val="%6."/>
      <w:lvlJc w:val="right"/>
      <w:pPr>
        <w:ind w:left="6120" w:hanging="420"/>
      </w:pPr>
    </w:lvl>
    <w:lvl w:ilvl="6">
      <w:start w:val="1"/>
      <w:numFmt w:val="decimal"/>
      <w:lvlText w:val="%7."/>
      <w:lvlJc w:val="left"/>
      <w:pPr>
        <w:ind w:left="6540" w:hanging="420"/>
      </w:pPr>
    </w:lvl>
    <w:lvl w:ilvl="7">
      <w:start w:val="1"/>
      <w:numFmt w:val="lowerLetter"/>
      <w:lvlText w:val="%8)"/>
      <w:lvlJc w:val="left"/>
      <w:pPr>
        <w:ind w:left="6960" w:hanging="420"/>
      </w:pPr>
    </w:lvl>
    <w:lvl w:ilvl="8">
      <w:start w:val="1"/>
      <w:numFmt w:val="lowerRoman"/>
      <w:lvlText w:val="%9."/>
      <w:lvlJc w:val="right"/>
      <w:pPr>
        <w:ind w:left="7380" w:hanging="420"/>
      </w:pPr>
    </w:lvl>
  </w:abstractNum>
  <w:abstractNum w:abstractNumId="7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F830BE9"/>
    <w:multiLevelType w:val="hybridMultilevel"/>
    <w:tmpl w:val="4FF833B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24353F0D"/>
    <w:multiLevelType w:val="multilevel"/>
    <w:tmpl w:val="24353F0D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30A03191"/>
    <w:multiLevelType w:val="hybridMultilevel"/>
    <w:tmpl w:val="8BF2413A"/>
    <w:lvl w:ilvl="0" w:tplc="B0DEBF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4ED0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417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6087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D448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CAA2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8EC3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7A65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32A1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48A4E6E"/>
    <w:multiLevelType w:val="hybridMultilevel"/>
    <w:tmpl w:val="1F1A70C8"/>
    <w:lvl w:ilvl="0" w:tplc="3AF8BA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36AE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6EAA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CC5C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28F1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A26E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5064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8EEA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E4F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5ED075A"/>
    <w:multiLevelType w:val="multilevel"/>
    <w:tmpl w:val="35ED075A"/>
    <w:lvl w:ilvl="0">
      <w:start w:val="1"/>
      <w:numFmt w:val="decimal"/>
      <w:lvlText w:val="%1."/>
      <w:lvlJc w:val="left"/>
      <w:pPr>
        <w:ind w:left="4020" w:hanging="420"/>
      </w:pPr>
    </w:lvl>
    <w:lvl w:ilvl="1">
      <w:start w:val="1"/>
      <w:numFmt w:val="lowerLetter"/>
      <w:lvlText w:val="%2)"/>
      <w:lvlJc w:val="left"/>
      <w:pPr>
        <w:ind w:left="4440" w:hanging="420"/>
      </w:pPr>
    </w:lvl>
    <w:lvl w:ilvl="2">
      <w:start w:val="1"/>
      <w:numFmt w:val="lowerRoman"/>
      <w:lvlText w:val="%3."/>
      <w:lvlJc w:val="right"/>
      <w:pPr>
        <w:ind w:left="4860" w:hanging="420"/>
      </w:pPr>
    </w:lvl>
    <w:lvl w:ilvl="3">
      <w:start w:val="1"/>
      <w:numFmt w:val="decimal"/>
      <w:lvlText w:val="%4."/>
      <w:lvlJc w:val="left"/>
      <w:pPr>
        <w:ind w:left="5280" w:hanging="420"/>
      </w:pPr>
    </w:lvl>
    <w:lvl w:ilvl="4">
      <w:start w:val="1"/>
      <w:numFmt w:val="lowerLetter"/>
      <w:lvlText w:val="%5)"/>
      <w:lvlJc w:val="left"/>
      <w:pPr>
        <w:ind w:left="5700" w:hanging="420"/>
      </w:pPr>
    </w:lvl>
    <w:lvl w:ilvl="5">
      <w:start w:val="1"/>
      <w:numFmt w:val="lowerRoman"/>
      <w:lvlText w:val="%6."/>
      <w:lvlJc w:val="right"/>
      <w:pPr>
        <w:ind w:left="6120" w:hanging="420"/>
      </w:pPr>
    </w:lvl>
    <w:lvl w:ilvl="6">
      <w:start w:val="1"/>
      <w:numFmt w:val="decimal"/>
      <w:lvlText w:val="%7."/>
      <w:lvlJc w:val="left"/>
      <w:pPr>
        <w:ind w:left="6540" w:hanging="420"/>
      </w:pPr>
    </w:lvl>
    <w:lvl w:ilvl="7">
      <w:start w:val="1"/>
      <w:numFmt w:val="lowerLetter"/>
      <w:lvlText w:val="%8)"/>
      <w:lvlJc w:val="left"/>
      <w:pPr>
        <w:ind w:left="6960" w:hanging="420"/>
      </w:pPr>
    </w:lvl>
    <w:lvl w:ilvl="8">
      <w:start w:val="1"/>
      <w:numFmt w:val="lowerRoman"/>
      <w:lvlText w:val="%9."/>
      <w:lvlJc w:val="right"/>
      <w:pPr>
        <w:ind w:left="7380" w:hanging="420"/>
      </w:pPr>
    </w:lvl>
  </w:abstractNum>
  <w:abstractNum w:abstractNumId="13" w15:restartNumberingAfterBreak="0">
    <w:nsid w:val="38F37CB4"/>
    <w:multiLevelType w:val="hybridMultilevel"/>
    <w:tmpl w:val="5554F484"/>
    <w:lvl w:ilvl="0" w:tplc="39EA4012"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FB265E"/>
    <w:multiLevelType w:val="hybridMultilevel"/>
    <w:tmpl w:val="333AC87C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3ECC494B"/>
    <w:multiLevelType w:val="hybridMultilevel"/>
    <w:tmpl w:val="2D765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376D24"/>
    <w:multiLevelType w:val="hybridMultilevel"/>
    <w:tmpl w:val="86503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A131E9"/>
    <w:multiLevelType w:val="multilevel"/>
    <w:tmpl w:val="C6264E60"/>
    <w:lvl w:ilvl="0">
      <w:start w:val="1"/>
      <w:numFmt w:val="decimal"/>
      <w:lvlText w:val="%1."/>
      <w:lvlJc w:val="left"/>
      <w:pPr>
        <w:ind w:left="4020" w:hanging="420"/>
      </w:pPr>
      <w:rPr>
        <w:rFonts w:ascii="Calibri" w:eastAsia="Malgun Gothic" w:hAnsi="Calibri" w:cs="Batang"/>
      </w:rPr>
    </w:lvl>
    <w:lvl w:ilvl="1">
      <w:start w:val="1"/>
      <w:numFmt w:val="lowerLetter"/>
      <w:lvlText w:val="%2)"/>
      <w:lvlJc w:val="left"/>
      <w:pPr>
        <w:ind w:left="4440" w:hanging="420"/>
      </w:pPr>
    </w:lvl>
    <w:lvl w:ilvl="2">
      <w:start w:val="1"/>
      <w:numFmt w:val="lowerRoman"/>
      <w:lvlText w:val="%3."/>
      <w:lvlJc w:val="right"/>
      <w:pPr>
        <w:ind w:left="4860" w:hanging="420"/>
      </w:pPr>
    </w:lvl>
    <w:lvl w:ilvl="3">
      <w:start w:val="1"/>
      <w:numFmt w:val="decimal"/>
      <w:lvlText w:val="%4."/>
      <w:lvlJc w:val="left"/>
      <w:pPr>
        <w:ind w:left="5280" w:hanging="420"/>
      </w:pPr>
    </w:lvl>
    <w:lvl w:ilvl="4">
      <w:start w:val="1"/>
      <w:numFmt w:val="lowerLetter"/>
      <w:lvlText w:val="%5)"/>
      <w:lvlJc w:val="left"/>
      <w:pPr>
        <w:ind w:left="5700" w:hanging="420"/>
      </w:pPr>
    </w:lvl>
    <w:lvl w:ilvl="5">
      <w:start w:val="1"/>
      <w:numFmt w:val="lowerRoman"/>
      <w:lvlText w:val="%6."/>
      <w:lvlJc w:val="right"/>
      <w:pPr>
        <w:ind w:left="6120" w:hanging="420"/>
      </w:pPr>
    </w:lvl>
    <w:lvl w:ilvl="6">
      <w:start w:val="1"/>
      <w:numFmt w:val="decimal"/>
      <w:lvlText w:val="%7."/>
      <w:lvlJc w:val="left"/>
      <w:pPr>
        <w:ind w:left="6540" w:hanging="420"/>
      </w:pPr>
    </w:lvl>
    <w:lvl w:ilvl="7">
      <w:start w:val="1"/>
      <w:numFmt w:val="lowerLetter"/>
      <w:lvlText w:val="%8)"/>
      <w:lvlJc w:val="left"/>
      <w:pPr>
        <w:ind w:left="6960" w:hanging="420"/>
      </w:pPr>
    </w:lvl>
    <w:lvl w:ilvl="8">
      <w:start w:val="1"/>
      <w:numFmt w:val="lowerRoman"/>
      <w:lvlText w:val="%9."/>
      <w:lvlJc w:val="right"/>
      <w:pPr>
        <w:ind w:left="7380" w:hanging="420"/>
      </w:pPr>
    </w:lvl>
  </w:abstractNum>
  <w:abstractNum w:abstractNumId="18" w15:restartNumberingAfterBreak="0">
    <w:nsid w:val="40135A74"/>
    <w:multiLevelType w:val="hybridMultilevel"/>
    <w:tmpl w:val="DB1C7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942E75"/>
    <w:multiLevelType w:val="hybridMultilevel"/>
    <w:tmpl w:val="0CCA1C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2D0722F"/>
    <w:multiLevelType w:val="hybridMultilevel"/>
    <w:tmpl w:val="80D032FC"/>
    <w:lvl w:ilvl="0" w:tplc="52364BE4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F6C69D0C" w:tentative="1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4392C6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2F2CF8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EE1C70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D0BA19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F6863D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0AFCCB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8FAAD6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22" w15:restartNumberingAfterBreak="0">
    <w:nsid w:val="52524DD5"/>
    <w:multiLevelType w:val="hybridMultilevel"/>
    <w:tmpl w:val="6A24626C"/>
    <w:lvl w:ilvl="0" w:tplc="50D8E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3032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1AC1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A633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4A35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E6B3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6C78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9A34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D4E3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2793CEA"/>
    <w:multiLevelType w:val="hybridMultilevel"/>
    <w:tmpl w:val="15CA6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9747A"/>
    <w:multiLevelType w:val="multilevel"/>
    <w:tmpl w:val="BDA0501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6" w15:restartNumberingAfterBreak="0">
    <w:nsid w:val="5FCD745D"/>
    <w:multiLevelType w:val="hybridMultilevel"/>
    <w:tmpl w:val="49AEE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805904"/>
    <w:multiLevelType w:val="hybridMultilevel"/>
    <w:tmpl w:val="71C03854"/>
    <w:lvl w:ilvl="0" w:tplc="314A430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25279A"/>
    <w:multiLevelType w:val="hybridMultilevel"/>
    <w:tmpl w:val="ECCA99F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6A7B33D3"/>
    <w:multiLevelType w:val="hybridMultilevel"/>
    <w:tmpl w:val="E3E68EB2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 w15:restartNumberingAfterBreak="0">
    <w:nsid w:val="6A9A5586"/>
    <w:multiLevelType w:val="hybridMultilevel"/>
    <w:tmpl w:val="6220E882"/>
    <w:lvl w:ilvl="0" w:tplc="71F2E2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500B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4C1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E2B0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D889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406E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DA99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3E29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0090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CD02C57"/>
    <w:multiLevelType w:val="hybridMultilevel"/>
    <w:tmpl w:val="9BD26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887104"/>
    <w:multiLevelType w:val="hybridMultilevel"/>
    <w:tmpl w:val="856C26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D2E16"/>
    <w:multiLevelType w:val="hybridMultilevel"/>
    <w:tmpl w:val="81F4F6EA"/>
    <w:lvl w:ilvl="0" w:tplc="09AC90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825B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3224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6A52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A4E0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84CC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46F8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E90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D4A2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649094779">
    <w:abstractNumId w:val="20"/>
  </w:num>
  <w:num w:numId="2" w16cid:durableId="532350607">
    <w:abstractNumId w:val="7"/>
  </w:num>
  <w:num w:numId="3" w16cid:durableId="55055014">
    <w:abstractNumId w:val="25"/>
  </w:num>
  <w:num w:numId="4" w16cid:durableId="949431775">
    <w:abstractNumId w:val="1"/>
  </w:num>
  <w:num w:numId="5" w16cid:durableId="68040034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43008180">
    <w:abstractNumId w:val="18"/>
  </w:num>
  <w:num w:numId="7" w16cid:durableId="1076710325">
    <w:abstractNumId w:val="16"/>
  </w:num>
  <w:num w:numId="8" w16cid:durableId="1466198720">
    <w:abstractNumId w:val="12"/>
  </w:num>
  <w:num w:numId="9" w16cid:durableId="1957785771">
    <w:abstractNumId w:val="30"/>
  </w:num>
  <w:num w:numId="10" w16cid:durableId="2056272075">
    <w:abstractNumId w:val="5"/>
  </w:num>
  <w:num w:numId="11" w16cid:durableId="1864515689">
    <w:abstractNumId w:val="17"/>
  </w:num>
  <w:num w:numId="12" w16cid:durableId="1952394860">
    <w:abstractNumId w:val="6"/>
  </w:num>
  <w:num w:numId="13" w16cid:durableId="1474566431">
    <w:abstractNumId w:val="31"/>
  </w:num>
  <w:num w:numId="14" w16cid:durableId="1100880490">
    <w:abstractNumId w:val="21"/>
  </w:num>
  <w:num w:numId="15" w16cid:durableId="994186523">
    <w:abstractNumId w:val="23"/>
  </w:num>
  <w:num w:numId="16" w16cid:durableId="1105661787">
    <w:abstractNumId w:val="11"/>
  </w:num>
  <w:num w:numId="17" w16cid:durableId="1849176171">
    <w:abstractNumId w:val="22"/>
  </w:num>
  <w:num w:numId="18" w16cid:durableId="438988858">
    <w:abstractNumId w:val="33"/>
  </w:num>
  <w:num w:numId="19" w16cid:durableId="1404446140">
    <w:abstractNumId w:val="10"/>
  </w:num>
  <w:num w:numId="20" w16cid:durableId="442191714">
    <w:abstractNumId w:val="13"/>
  </w:num>
  <w:num w:numId="21" w16cid:durableId="684134916">
    <w:abstractNumId w:val="24"/>
  </w:num>
  <w:num w:numId="22" w16cid:durableId="2142722593">
    <w:abstractNumId w:val="26"/>
  </w:num>
  <w:num w:numId="23" w16cid:durableId="195973028">
    <w:abstractNumId w:val="9"/>
  </w:num>
  <w:num w:numId="24" w16cid:durableId="181820953">
    <w:abstractNumId w:val="4"/>
  </w:num>
  <w:num w:numId="25" w16cid:durableId="1705792008">
    <w:abstractNumId w:val="19"/>
  </w:num>
  <w:num w:numId="26" w16cid:durableId="2132938134">
    <w:abstractNumId w:val="32"/>
  </w:num>
  <w:num w:numId="27" w16cid:durableId="2089963600">
    <w:abstractNumId w:val="8"/>
  </w:num>
  <w:num w:numId="28" w16cid:durableId="391513730">
    <w:abstractNumId w:val="29"/>
  </w:num>
  <w:num w:numId="29" w16cid:durableId="1405177989">
    <w:abstractNumId w:val="14"/>
  </w:num>
  <w:num w:numId="30" w16cid:durableId="1180923237">
    <w:abstractNumId w:val="2"/>
  </w:num>
  <w:num w:numId="31" w16cid:durableId="37778654">
    <w:abstractNumId w:val="28"/>
  </w:num>
  <w:num w:numId="32" w16cid:durableId="1279726013">
    <w:abstractNumId w:val="15"/>
  </w:num>
  <w:num w:numId="33" w16cid:durableId="279649355">
    <w:abstractNumId w:val="27"/>
  </w:num>
  <w:num w:numId="34" w16cid:durableId="1639918277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124"/>
    <w:rsid w:val="000000ED"/>
    <w:rsid w:val="00001127"/>
    <w:rsid w:val="00001BBA"/>
    <w:rsid w:val="00004522"/>
    <w:rsid w:val="000052FF"/>
    <w:rsid w:val="00006841"/>
    <w:rsid w:val="0001485D"/>
    <w:rsid w:val="000149EC"/>
    <w:rsid w:val="000153CA"/>
    <w:rsid w:val="00020F1A"/>
    <w:rsid w:val="00023F31"/>
    <w:rsid w:val="00032D47"/>
    <w:rsid w:val="0004021C"/>
    <w:rsid w:val="00040E08"/>
    <w:rsid w:val="000446B7"/>
    <w:rsid w:val="00044932"/>
    <w:rsid w:val="00045AED"/>
    <w:rsid w:val="000463E4"/>
    <w:rsid w:val="0004664E"/>
    <w:rsid w:val="00051B4B"/>
    <w:rsid w:val="00051EBB"/>
    <w:rsid w:val="000550BC"/>
    <w:rsid w:val="00057E9B"/>
    <w:rsid w:val="0006200E"/>
    <w:rsid w:val="00063072"/>
    <w:rsid w:val="000643FA"/>
    <w:rsid w:val="00064605"/>
    <w:rsid w:val="000730C9"/>
    <w:rsid w:val="0007575F"/>
    <w:rsid w:val="00075B2C"/>
    <w:rsid w:val="00075FD1"/>
    <w:rsid w:val="000771AD"/>
    <w:rsid w:val="00077712"/>
    <w:rsid w:val="00080550"/>
    <w:rsid w:val="00085800"/>
    <w:rsid w:val="000865E3"/>
    <w:rsid w:val="00087E5C"/>
    <w:rsid w:val="00090197"/>
    <w:rsid w:val="000917C5"/>
    <w:rsid w:val="000928B0"/>
    <w:rsid w:val="00097DC6"/>
    <w:rsid w:val="000A2BAE"/>
    <w:rsid w:val="000A36A9"/>
    <w:rsid w:val="000B0720"/>
    <w:rsid w:val="000B1BF4"/>
    <w:rsid w:val="000B58AF"/>
    <w:rsid w:val="000B6D99"/>
    <w:rsid w:val="000B77C8"/>
    <w:rsid w:val="000B7E1E"/>
    <w:rsid w:val="000C1344"/>
    <w:rsid w:val="000C21D0"/>
    <w:rsid w:val="000C3965"/>
    <w:rsid w:val="000C3D93"/>
    <w:rsid w:val="000C42E2"/>
    <w:rsid w:val="000C57B9"/>
    <w:rsid w:val="000D38DC"/>
    <w:rsid w:val="000E29D8"/>
    <w:rsid w:val="000E3831"/>
    <w:rsid w:val="000F3036"/>
    <w:rsid w:val="000F75DE"/>
    <w:rsid w:val="0010303E"/>
    <w:rsid w:val="00106858"/>
    <w:rsid w:val="00110865"/>
    <w:rsid w:val="00112B78"/>
    <w:rsid w:val="00112BFE"/>
    <w:rsid w:val="0011327D"/>
    <w:rsid w:val="001142C1"/>
    <w:rsid w:val="00116609"/>
    <w:rsid w:val="00116DA6"/>
    <w:rsid w:val="00124256"/>
    <w:rsid w:val="00126BEC"/>
    <w:rsid w:val="001306D1"/>
    <w:rsid w:val="00135C71"/>
    <w:rsid w:val="00136D4D"/>
    <w:rsid w:val="00137191"/>
    <w:rsid w:val="00137E15"/>
    <w:rsid w:val="001407AD"/>
    <w:rsid w:val="001417A8"/>
    <w:rsid w:val="001427C2"/>
    <w:rsid w:val="00153793"/>
    <w:rsid w:val="001547B6"/>
    <w:rsid w:val="00161E0F"/>
    <w:rsid w:val="0016445D"/>
    <w:rsid w:val="001677A3"/>
    <w:rsid w:val="00170791"/>
    <w:rsid w:val="00172743"/>
    <w:rsid w:val="00175301"/>
    <w:rsid w:val="001755B9"/>
    <w:rsid w:val="00180C77"/>
    <w:rsid w:val="00185D75"/>
    <w:rsid w:val="00186956"/>
    <w:rsid w:val="00190F39"/>
    <w:rsid w:val="001921C4"/>
    <w:rsid w:val="001A12F1"/>
    <w:rsid w:val="001A26E5"/>
    <w:rsid w:val="001A5A68"/>
    <w:rsid w:val="001A6212"/>
    <w:rsid w:val="001A75E0"/>
    <w:rsid w:val="001B0E1E"/>
    <w:rsid w:val="001B731B"/>
    <w:rsid w:val="001C4ACE"/>
    <w:rsid w:val="001C52E3"/>
    <w:rsid w:val="001C699C"/>
    <w:rsid w:val="001D3457"/>
    <w:rsid w:val="001D6E5B"/>
    <w:rsid w:val="001E0CE1"/>
    <w:rsid w:val="001E518C"/>
    <w:rsid w:val="001E58CC"/>
    <w:rsid w:val="001F2A01"/>
    <w:rsid w:val="001F59ED"/>
    <w:rsid w:val="0020460A"/>
    <w:rsid w:val="00211D37"/>
    <w:rsid w:val="00212204"/>
    <w:rsid w:val="00216126"/>
    <w:rsid w:val="00216763"/>
    <w:rsid w:val="00222269"/>
    <w:rsid w:val="00222811"/>
    <w:rsid w:val="00222D35"/>
    <w:rsid w:val="00225464"/>
    <w:rsid w:val="00230AD1"/>
    <w:rsid w:val="00233D70"/>
    <w:rsid w:val="00235373"/>
    <w:rsid w:val="0023665D"/>
    <w:rsid w:val="00242080"/>
    <w:rsid w:val="00246D61"/>
    <w:rsid w:val="0024786A"/>
    <w:rsid w:val="0025058B"/>
    <w:rsid w:val="00252F50"/>
    <w:rsid w:val="00256416"/>
    <w:rsid w:val="00262116"/>
    <w:rsid w:val="00263D77"/>
    <w:rsid w:val="002641FE"/>
    <w:rsid w:val="00265254"/>
    <w:rsid w:val="00267362"/>
    <w:rsid w:val="00267C87"/>
    <w:rsid w:val="002725E8"/>
    <w:rsid w:val="00272EC2"/>
    <w:rsid w:val="00273B2A"/>
    <w:rsid w:val="00274677"/>
    <w:rsid w:val="00276785"/>
    <w:rsid w:val="00284F90"/>
    <w:rsid w:val="00286CC1"/>
    <w:rsid w:val="0028724F"/>
    <w:rsid w:val="0029147A"/>
    <w:rsid w:val="00292B68"/>
    <w:rsid w:val="00297225"/>
    <w:rsid w:val="002A005E"/>
    <w:rsid w:val="002A0270"/>
    <w:rsid w:val="002A66E2"/>
    <w:rsid w:val="002B4836"/>
    <w:rsid w:val="002B7AEB"/>
    <w:rsid w:val="002C0488"/>
    <w:rsid w:val="002C074C"/>
    <w:rsid w:val="002C4097"/>
    <w:rsid w:val="002C594E"/>
    <w:rsid w:val="002D3D42"/>
    <w:rsid w:val="002D479B"/>
    <w:rsid w:val="002D4DDC"/>
    <w:rsid w:val="002D6EC9"/>
    <w:rsid w:val="002D787B"/>
    <w:rsid w:val="002E04E4"/>
    <w:rsid w:val="002E17A9"/>
    <w:rsid w:val="002E188B"/>
    <w:rsid w:val="002E3CA3"/>
    <w:rsid w:val="002F692C"/>
    <w:rsid w:val="00301211"/>
    <w:rsid w:val="0031006C"/>
    <w:rsid w:val="003140BC"/>
    <w:rsid w:val="00315DC4"/>
    <w:rsid w:val="00317020"/>
    <w:rsid w:val="0032072E"/>
    <w:rsid w:val="00320B4D"/>
    <w:rsid w:val="00320BDC"/>
    <w:rsid w:val="00321445"/>
    <w:rsid w:val="00325D19"/>
    <w:rsid w:val="00326FF6"/>
    <w:rsid w:val="00327A22"/>
    <w:rsid w:val="00332BB8"/>
    <w:rsid w:val="00334FCC"/>
    <w:rsid w:val="0033513A"/>
    <w:rsid w:val="00342130"/>
    <w:rsid w:val="00343561"/>
    <w:rsid w:val="00345F40"/>
    <w:rsid w:val="00346605"/>
    <w:rsid w:val="00346986"/>
    <w:rsid w:val="0035318F"/>
    <w:rsid w:val="00354C01"/>
    <w:rsid w:val="00361AD9"/>
    <w:rsid w:val="0036306A"/>
    <w:rsid w:val="003718D6"/>
    <w:rsid w:val="003727DB"/>
    <w:rsid w:val="00373FB4"/>
    <w:rsid w:val="003753B0"/>
    <w:rsid w:val="00381F4A"/>
    <w:rsid w:val="00386642"/>
    <w:rsid w:val="0039078B"/>
    <w:rsid w:val="003913DE"/>
    <w:rsid w:val="0039199F"/>
    <w:rsid w:val="00392176"/>
    <w:rsid w:val="003921D6"/>
    <w:rsid w:val="003A1951"/>
    <w:rsid w:val="003A298A"/>
    <w:rsid w:val="003A4E73"/>
    <w:rsid w:val="003A553B"/>
    <w:rsid w:val="003A566A"/>
    <w:rsid w:val="003B139F"/>
    <w:rsid w:val="003B1EC9"/>
    <w:rsid w:val="003B2375"/>
    <w:rsid w:val="003B2DFA"/>
    <w:rsid w:val="003C2392"/>
    <w:rsid w:val="003C2D1E"/>
    <w:rsid w:val="003C2E75"/>
    <w:rsid w:val="003C55C7"/>
    <w:rsid w:val="003E072C"/>
    <w:rsid w:val="003E1304"/>
    <w:rsid w:val="003E35D4"/>
    <w:rsid w:val="003E3DEA"/>
    <w:rsid w:val="003E7121"/>
    <w:rsid w:val="003F0731"/>
    <w:rsid w:val="003F33B4"/>
    <w:rsid w:val="003F5CAC"/>
    <w:rsid w:val="003F79EA"/>
    <w:rsid w:val="004011A3"/>
    <w:rsid w:val="00401ED9"/>
    <w:rsid w:val="0040407A"/>
    <w:rsid w:val="00405F6D"/>
    <w:rsid w:val="00420733"/>
    <w:rsid w:val="00424124"/>
    <w:rsid w:val="00424926"/>
    <w:rsid w:val="00434212"/>
    <w:rsid w:val="0043652D"/>
    <w:rsid w:val="00436C2B"/>
    <w:rsid w:val="00440F6E"/>
    <w:rsid w:val="00443645"/>
    <w:rsid w:val="00443CD6"/>
    <w:rsid w:val="00444E28"/>
    <w:rsid w:val="00451737"/>
    <w:rsid w:val="004552C9"/>
    <w:rsid w:val="004563C3"/>
    <w:rsid w:val="004607AC"/>
    <w:rsid w:val="0046127E"/>
    <w:rsid w:val="004627EF"/>
    <w:rsid w:val="004647E3"/>
    <w:rsid w:val="00466E46"/>
    <w:rsid w:val="004678E1"/>
    <w:rsid w:val="004705CD"/>
    <w:rsid w:val="00473281"/>
    <w:rsid w:val="00473B68"/>
    <w:rsid w:val="00474993"/>
    <w:rsid w:val="00476B42"/>
    <w:rsid w:val="00480BBD"/>
    <w:rsid w:val="004811AC"/>
    <w:rsid w:val="0048301B"/>
    <w:rsid w:val="004866E3"/>
    <w:rsid w:val="00496232"/>
    <w:rsid w:val="004A1730"/>
    <w:rsid w:val="004A1F35"/>
    <w:rsid w:val="004A2D33"/>
    <w:rsid w:val="004A5ABE"/>
    <w:rsid w:val="004A6424"/>
    <w:rsid w:val="004A69D0"/>
    <w:rsid w:val="004A6A82"/>
    <w:rsid w:val="004B185B"/>
    <w:rsid w:val="004B22E2"/>
    <w:rsid w:val="004B3CD4"/>
    <w:rsid w:val="004B6487"/>
    <w:rsid w:val="004B6AA8"/>
    <w:rsid w:val="004B6E00"/>
    <w:rsid w:val="004C130E"/>
    <w:rsid w:val="004C186B"/>
    <w:rsid w:val="004C38DD"/>
    <w:rsid w:val="004C3F2E"/>
    <w:rsid w:val="004C4856"/>
    <w:rsid w:val="004C6DC3"/>
    <w:rsid w:val="004C7784"/>
    <w:rsid w:val="004D40E0"/>
    <w:rsid w:val="004D453B"/>
    <w:rsid w:val="004D780D"/>
    <w:rsid w:val="004D7CF8"/>
    <w:rsid w:val="004E6BC0"/>
    <w:rsid w:val="004E6D3B"/>
    <w:rsid w:val="004F2E5F"/>
    <w:rsid w:val="004F3417"/>
    <w:rsid w:val="004F41F1"/>
    <w:rsid w:val="005007E9"/>
    <w:rsid w:val="00504C05"/>
    <w:rsid w:val="00504E5F"/>
    <w:rsid w:val="00504E73"/>
    <w:rsid w:val="005055A6"/>
    <w:rsid w:val="00507060"/>
    <w:rsid w:val="0051179B"/>
    <w:rsid w:val="00513F86"/>
    <w:rsid w:val="0051424F"/>
    <w:rsid w:val="005166E0"/>
    <w:rsid w:val="00520A8A"/>
    <w:rsid w:val="00522E40"/>
    <w:rsid w:val="00523623"/>
    <w:rsid w:val="005300F0"/>
    <w:rsid w:val="005326B4"/>
    <w:rsid w:val="00534DE7"/>
    <w:rsid w:val="005363F5"/>
    <w:rsid w:val="005439FF"/>
    <w:rsid w:val="0054560C"/>
    <w:rsid w:val="00545FD3"/>
    <w:rsid w:val="005506CE"/>
    <w:rsid w:val="0055302B"/>
    <w:rsid w:val="00554048"/>
    <w:rsid w:val="0055464C"/>
    <w:rsid w:val="00556616"/>
    <w:rsid w:val="0056238B"/>
    <w:rsid w:val="00565BDB"/>
    <w:rsid w:val="005666A4"/>
    <w:rsid w:val="0057145F"/>
    <w:rsid w:val="005758E7"/>
    <w:rsid w:val="005778C8"/>
    <w:rsid w:val="0058120D"/>
    <w:rsid w:val="00591529"/>
    <w:rsid w:val="00592AD4"/>
    <w:rsid w:val="005A0E71"/>
    <w:rsid w:val="005A1A97"/>
    <w:rsid w:val="005A2373"/>
    <w:rsid w:val="005A5786"/>
    <w:rsid w:val="005A6DF9"/>
    <w:rsid w:val="005B1A25"/>
    <w:rsid w:val="005B47BD"/>
    <w:rsid w:val="005B69F6"/>
    <w:rsid w:val="005B6FA6"/>
    <w:rsid w:val="005D2C51"/>
    <w:rsid w:val="005D2F21"/>
    <w:rsid w:val="005D68DF"/>
    <w:rsid w:val="005E0604"/>
    <w:rsid w:val="005E4A14"/>
    <w:rsid w:val="005E7338"/>
    <w:rsid w:val="005F21BF"/>
    <w:rsid w:val="005F2800"/>
    <w:rsid w:val="005F613D"/>
    <w:rsid w:val="005F7630"/>
    <w:rsid w:val="00600F24"/>
    <w:rsid w:val="006010E0"/>
    <w:rsid w:val="00603015"/>
    <w:rsid w:val="0060603E"/>
    <w:rsid w:val="00610A4B"/>
    <w:rsid w:val="00610CFA"/>
    <w:rsid w:val="00620C27"/>
    <w:rsid w:val="00621CB2"/>
    <w:rsid w:val="00623B38"/>
    <w:rsid w:val="00623DEA"/>
    <w:rsid w:val="00626D80"/>
    <w:rsid w:val="0063009F"/>
    <w:rsid w:val="0063087B"/>
    <w:rsid w:val="006324FD"/>
    <w:rsid w:val="00632789"/>
    <w:rsid w:val="00632CED"/>
    <w:rsid w:val="00634707"/>
    <w:rsid w:val="00635D05"/>
    <w:rsid w:val="00641043"/>
    <w:rsid w:val="0064336C"/>
    <w:rsid w:val="00643715"/>
    <w:rsid w:val="006439F2"/>
    <w:rsid w:val="00644034"/>
    <w:rsid w:val="006449BE"/>
    <w:rsid w:val="00644F27"/>
    <w:rsid w:val="006477B7"/>
    <w:rsid w:val="00652AC8"/>
    <w:rsid w:val="00660125"/>
    <w:rsid w:val="0066157D"/>
    <w:rsid w:val="00662211"/>
    <w:rsid w:val="00663D6F"/>
    <w:rsid w:val="00667C38"/>
    <w:rsid w:val="0067125A"/>
    <w:rsid w:val="00671E30"/>
    <w:rsid w:val="00672A33"/>
    <w:rsid w:val="006739FB"/>
    <w:rsid w:val="006756FB"/>
    <w:rsid w:val="006771FA"/>
    <w:rsid w:val="00677BD0"/>
    <w:rsid w:val="00681139"/>
    <w:rsid w:val="006843E1"/>
    <w:rsid w:val="00685B82"/>
    <w:rsid w:val="00685E11"/>
    <w:rsid w:val="0068754C"/>
    <w:rsid w:val="00696CF9"/>
    <w:rsid w:val="00697058"/>
    <w:rsid w:val="0069705B"/>
    <w:rsid w:val="006A067C"/>
    <w:rsid w:val="006A0EDC"/>
    <w:rsid w:val="006A18DB"/>
    <w:rsid w:val="006A2D2E"/>
    <w:rsid w:val="006A583A"/>
    <w:rsid w:val="006A7792"/>
    <w:rsid w:val="006B6320"/>
    <w:rsid w:val="006B64F5"/>
    <w:rsid w:val="006C1C85"/>
    <w:rsid w:val="006C4179"/>
    <w:rsid w:val="006C452E"/>
    <w:rsid w:val="006C5771"/>
    <w:rsid w:val="006D071E"/>
    <w:rsid w:val="006D6ABC"/>
    <w:rsid w:val="006E1CF4"/>
    <w:rsid w:val="006E790B"/>
    <w:rsid w:val="006F055C"/>
    <w:rsid w:val="006F3AA5"/>
    <w:rsid w:val="00700339"/>
    <w:rsid w:val="00702C40"/>
    <w:rsid w:val="0070461E"/>
    <w:rsid w:val="00707D20"/>
    <w:rsid w:val="00710F58"/>
    <w:rsid w:val="00714B77"/>
    <w:rsid w:val="00715561"/>
    <w:rsid w:val="0071559D"/>
    <w:rsid w:val="00716F18"/>
    <w:rsid w:val="00717C89"/>
    <w:rsid w:val="00721AD7"/>
    <w:rsid w:val="007225EF"/>
    <w:rsid w:val="00722BA6"/>
    <w:rsid w:val="00723DC5"/>
    <w:rsid w:val="00727952"/>
    <w:rsid w:val="007338D6"/>
    <w:rsid w:val="00740B36"/>
    <w:rsid w:val="00743BDD"/>
    <w:rsid w:val="00747A6F"/>
    <w:rsid w:val="00751D51"/>
    <w:rsid w:val="007531BC"/>
    <w:rsid w:val="0075622F"/>
    <w:rsid w:val="007575EC"/>
    <w:rsid w:val="0076067D"/>
    <w:rsid w:val="00762F4C"/>
    <w:rsid w:val="007646C9"/>
    <w:rsid w:val="00764EFD"/>
    <w:rsid w:val="007776E8"/>
    <w:rsid w:val="00782CDC"/>
    <w:rsid w:val="007839F9"/>
    <w:rsid w:val="00784132"/>
    <w:rsid w:val="00786229"/>
    <w:rsid w:val="00791D57"/>
    <w:rsid w:val="00795A55"/>
    <w:rsid w:val="00797D9E"/>
    <w:rsid w:val="007A2765"/>
    <w:rsid w:val="007A40C2"/>
    <w:rsid w:val="007B05C6"/>
    <w:rsid w:val="007B13E5"/>
    <w:rsid w:val="007B2F6B"/>
    <w:rsid w:val="007B473A"/>
    <w:rsid w:val="007B49CB"/>
    <w:rsid w:val="007D0BB2"/>
    <w:rsid w:val="007D2C48"/>
    <w:rsid w:val="007D3511"/>
    <w:rsid w:val="007E3969"/>
    <w:rsid w:val="007E546F"/>
    <w:rsid w:val="007F0AF3"/>
    <w:rsid w:val="007F1928"/>
    <w:rsid w:val="007F392E"/>
    <w:rsid w:val="00811A1B"/>
    <w:rsid w:val="00814815"/>
    <w:rsid w:val="00814F68"/>
    <w:rsid w:val="008216FF"/>
    <w:rsid w:val="0082192B"/>
    <w:rsid w:val="00822C1C"/>
    <w:rsid w:val="00824C74"/>
    <w:rsid w:val="00824DED"/>
    <w:rsid w:val="008262D9"/>
    <w:rsid w:val="00826E5A"/>
    <w:rsid w:val="00830875"/>
    <w:rsid w:val="00832C8B"/>
    <w:rsid w:val="0083713D"/>
    <w:rsid w:val="008437B2"/>
    <w:rsid w:val="00843F1C"/>
    <w:rsid w:val="008460A6"/>
    <w:rsid w:val="008508D5"/>
    <w:rsid w:val="00850AF0"/>
    <w:rsid w:val="00850DCE"/>
    <w:rsid w:val="008517F0"/>
    <w:rsid w:val="00853591"/>
    <w:rsid w:val="00854787"/>
    <w:rsid w:val="00854FBB"/>
    <w:rsid w:val="00856B7D"/>
    <w:rsid w:val="00856F2D"/>
    <w:rsid w:val="0086373E"/>
    <w:rsid w:val="008661BA"/>
    <w:rsid w:val="008671A6"/>
    <w:rsid w:val="008702BB"/>
    <w:rsid w:val="00871CA8"/>
    <w:rsid w:val="00872C84"/>
    <w:rsid w:val="00872E80"/>
    <w:rsid w:val="00874586"/>
    <w:rsid w:val="008830AC"/>
    <w:rsid w:val="00883723"/>
    <w:rsid w:val="00883761"/>
    <w:rsid w:val="00883B2F"/>
    <w:rsid w:val="00885004"/>
    <w:rsid w:val="00886B7B"/>
    <w:rsid w:val="00887AB4"/>
    <w:rsid w:val="00891D83"/>
    <w:rsid w:val="0089348B"/>
    <w:rsid w:val="00893AB2"/>
    <w:rsid w:val="00894290"/>
    <w:rsid w:val="00895416"/>
    <w:rsid w:val="00896C3A"/>
    <w:rsid w:val="008974A1"/>
    <w:rsid w:val="008A0FF1"/>
    <w:rsid w:val="008A25A1"/>
    <w:rsid w:val="008A441E"/>
    <w:rsid w:val="008B16A5"/>
    <w:rsid w:val="008B39B6"/>
    <w:rsid w:val="008B4455"/>
    <w:rsid w:val="008B794D"/>
    <w:rsid w:val="008C1AFD"/>
    <w:rsid w:val="008C1B39"/>
    <w:rsid w:val="008C3535"/>
    <w:rsid w:val="008C4B67"/>
    <w:rsid w:val="008D1AEF"/>
    <w:rsid w:val="008D5DB8"/>
    <w:rsid w:val="008E48C2"/>
    <w:rsid w:val="008F2160"/>
    <w:rsid w:val="0090259D"/>
    <w:rsid w:val="009030A8"/>
    <w:rsid w:val="0090380D"/>
    <w:rsid w:val="00905E86"/>
    <w:rsid w:val="009074F7"/>
    <w:rsid w:val="009118BF"/>
    <w:rsid w:val="00911FF3"/>
    <w:rsid w:val="009124E4"/>
    <w:rsid w:val="00917D0F"/>
    <w:rsid w:val="00921CC4"/>
    <w:rsid w:val="00924EA9"/>
    <w:rsid w:val="00925FA2"/>
    <w:rsid w:val="009265B5"/>
    <w:rsid w:val="009268AE"/>
    <w:rsid w:val="00926A9C"/>
    <w:rsid w:val="00927803"/>
    <w:rsid w:val="009453B3"/>
    <w:rsid w:val="0094780E"/>
    <w:rsid w:val="00952561"/>
    <w:rsid w:val="00953076"/>
    <w:rsid w:val="00957CD1"/>
    <w:rsid w:val="00961DB2"/>
    <w:rsid w:val="00967062"/>
    <w:rsid w:val="0097292F"/>
    <w:rsid w:val="009741D9"/>
    <w:rsid w:val="00975BD9"/>
    <w:rsid w:val="0098270C"/>
    <w:rsid w:val="00982CA4"/>
    <w:rsid w:val="0098332F"/>
    <w:rsid w:val="00984235"/>
    <w:rsid w:val="00993D92"/>
    <w:rsid w:val="00993EB5"/>
    <w:rsid w:val="009A2180"/>
    <w:rsid w:val="009A39C6"/>
    <w:rsid w:val="009A485E"/>
    <w:rsid w:val="009A4D63"/>
    <w:rsid w:val="009A54FC"/>
    <w:rsid w:val="009A6F86"/>
    <w:rsid w:val="009A7BED"/>
    <w:rsid w:val="009A7E2A"/>
    <w:rsid w:val="009B08C5"/>
    <w:rsid w:val="009B52C0"/>
    <w:rsid w:val="009B5DF0"/>
    <w:rsid w:val="009B67E0"/>
    <w:rsid w:val="009C2167"/>
    <w:rsid w:val="009C75BC"/>
    <w:rsid w:val="009D00D3"/>
    <w:rsid w:val="009D46C1"/>
    <w:rsid w:val="009E0D02"/>
    <w:rsid w:val="009E1BDB"/>
    <w:rsid w:val="009E377E"/>
    <w:rsid w:val="009E4418"/>
    <w:rsid w:val="009E5838"/>
    <w:rsid w:val="009E6A57"/>
    <w:rsid w:val="009E728F"/>
    <w:rsid w:val="009F31AE"/>
    <w:rsid w:val="009F4432"/>
    <w:rsid w:val="009F45FC"/>
    <w:rsid w:val="00A00DF3"/>
    <w:rsid w:val="00A0235E"/>
    <w:rsid w:val="00A04526"/>
    <w:rsid w:val="00A11704"/>
    <w:rsid w:val="00A11840"/>
    <w:rsid w:val="00A127C5"/>
    <w:rsid w:val="00A13AA6"/>
    <w:rsid w:val="00A15CE5"/>
    <w:rsid w:val="00A22671"/>
    <w:rsid w:val="00A22C61"/>
    <w:rsid w:val="00A262E4"/>
    <w:rsid w:val="00A26EC3"/>
    <w:rsid w:val="00A300E0"/>
    <w:rsid w:val="00A33BD9"/>
    <w:rsid w:val="00A359C7"/>
    <w:rsid w:val="00A41777"/>
    <w:rsid w:val="00A41CF3"/>
    <w:rsid w:val="00A451FC"/>
    <w:rsid w:val="00A4674D"/>
    <w:rsid w:val="00A5261C"/>
    <w:rsid w:val="00A547CE"/>
    <w:rsid w:val="00A55FF3"/>
    <w:rsid w:val="00A56343"/>
    <w:rsid w:val="00A603CE"/>
    <w:rsid w:val="00A643CF"/>
    <w:rsid w:val="00A64CF7"/>
    <w:rsid w:val="00A65D24"/>
    <w:rsid w:val="00A702E6"/>
    <w:rsid w:val="00A742E7"/>
    <w:rsid w:val="00A75B56"/>
    <w:rsid w:val="00A81FF5"/>
    <w:rsid w:val="00A821EA"/>
    <w:rsid w:val="00A8721E"/>
    <w:rsid w:val="00A9158B"/>
    <w:rsid w:val="00A92495"/>
    <w:rsid w:val="00AA5160"/>
    <w:rsid w:val="00AA5899"/>
    <w:rsid w:val="00AA6DEA"/>
    <w:rsid w:val="00AB1C0F"/>
    <w:rsid w:val="00AB2706"/>
    <w:rsid w:val="00AB75A3"/>
    <w:rsid w:val="00AB7A15"/>
    <w:rsid w:val="00AB7FC6"/>
    <w:rsid w:val="00AC05AE"/>
    <w:rsid w:val="00AC0C15"/>
    <w:rsid w:val="00AC5781"/>
    <w:rsid w:val="00AC63B5"/>
    <w:rsid w:val="00AD115D"/>
    <w:rsid w:val="00AD16AE"/>
    <w:rsid w:val="00AD36AC"/>
    <w:rsid w:val="00AD6B3D"/>
    <w:rsid w:val="00AD6C53"/>
    <w:rsid w:val="00AE64E0"/>
    <w:rsid w:val="00AE6993"/>
    <w:rsid w:val="00AE72F4"/>
    <w:rsid w:val="00AF0A4B"/>
    <w:rsid w:val="00AF4BBC"/>
    <w:rsid w:val="00AF637C"/>
    <w:rsid w:val="00AF65DE"/>
    <w:rsid w:val="00B04278"/>
    <w:rsid w:val="00B046E5"/>
    <w:rsid w:val="00B07138"/>
    <w:rsid w:val="00B079D4"/>
    <w:rsid w:val="00B12672"/>
    <w:rsid w:val="00B155B1"/>
    <w:rsid w:val="00B2434D"/>
    <w:rsid w:val="00B24D29"/>
    <w:rsid w:val="00B332DC"/>
    <w:rsid w:val="00B34716"/>
    <w:rsid w:val="00B3707E"/>
    <w:rsid w:val="00B46D95"/>
    <w:rsid w:val="00B50950"/>
    <w:rsid w:val="00B61A13"/>
    <w:rsid w:val="00B6232D"/>
    <w:rsid w:val="00B648CA"/>
    <w:rsid w:val="00B6779A"/>
    <w:rsid w:val="00B74894"/>
    <w:rsid w:val="00B749FB"/>
    <w:rsid w:val="00B75800"/>
    <w:rsid w:val="00B75FF7"/>
    <w:rsid w:val="00B81A94"/>
    <w:rsid w:val="00B82B83"/>
    <w:rsid w:val="00B84F56"/>
    <w:rsid w:val="00B87AFC"/>
    <w:rsid w:val="00B909F7"/>
    <w:rsid w:val="00B96A24"/>
    <w:rsid w:val="00BA677D"/>
    <w:rsid w:val="00BA6FDB"/>
    <w:rsid w:val="00BB02ED"/>
    <w:rsid w:val="00BB3CBF"/>
    <w:rsid w:val="00BB5132"/>
    <w:rsid w:val="00BB606C"/>
    <w:rsid w:val="00BC31F9"/>
    <w:rsid w:val="00BC6F83"/>
    <w:rsid w:val="00BC704C"/>
    <w:rsid w:val="00BD34B4"/>
    <w:rsid w:val="00BD655E"/>
    <w:rsid w:val="00BD7A0F"/>
    <w:rsid w:val="00BE3EFF"/>
    <w:rsid w:val="00BE6D59"/>
    <w:rsid w:val="00BE7EAF"/>
    <w:rsid w:val="00BF1232"/>
    <w:rsid w:val="00BF2C5D"/>
    <w:rsid w:val="00BF31E3"/>
    <w:rsid w:val="00BF5F1C"/>
    <w:rsid w:val="00C037B0"/>
    <w:rsid w:val="00C0471E"/>
    <w:rsid w:val="00C07731"/>
    <w:rsid w:val="00C101BB"/>
    <w:rsid w:val="00C114D3"/>
    <w:rsid w:val="00C17E83"/>
    <w:rsid w:val="00C218A9"/>
    <w:rsid w:val="00C37C73"/>
    <w:rsid w:val="00C40BE6"/>
    <w:rsid w:val="00C47EE0"/>
    <w:rsid w:val="00C50DC7"/>
    <w:rsid w:val="00C532C0"/>
    <w:rsid w:val="00C53E5A"/>
    <w:rsid w:val="00C554D9"/>
    <w:rsid w:val="00C60F90"/>
    <w:rsid w:val="00C610E7"/>
    <w:rsid w:val="00C61FA1"/>
    <w:rsid w:val="00C63006"/>
    <w:rsid w:val="00C6397C"/>
    <w:rsid w:val="00C67568"/>
    <w:rsid w:val="00C7007B"/>
    <w:rsid w:val="00C70FC2"/>
    <w:rsid w:val="00C71871"/>
    <w:rsid w:val="00C724F1"/>
    <w:rsid w:val="00C735F1"/>
    <w:rsid w:val="00C73B8D"/>
    <w:rsid w:val="00C7485F"/>
    <w:rsid w:val="00C77EA7"/>
    <w:rsid w:val="00C902C3"/>
    <w:rsid w:val="00C913B6"/>
    <w:rsid w:val="00C91C5E"/>
    <w:rsid w:val="00C92E44"/>
    <w:rsid w:val="00C9473F"/>
    <w:rsid w:val="00C953F4"/>
    <w:rsid w:val="00C956B9"/>
    <w:rsid w:val="00C978FB"/>
    <w:rsid w:val="00CA0026"/>
    <w:rsid w:val="00CA6EA3"/>
    <w:rsid w:val="00CB15A7"/>
    <w:rsid w:val="00CB3398"/>
    <w:rsid w:val="00CB424D"/>
    <w:rsid w:val="00CB5771"/>
    <w:rsid w:val="00CB6D97"/>
    <w:rsid w:val="00CC09CE"/>
    <w:rsid w:val="00CC2B1A"/>
    <w:rsid w:val="00CC6E2D"/>
    <w:rsid w:val="00CC6F78"/>
    <w:rsid w:val="00CD2966"/>
    <w:rsid w:val="00CD555C"/>
    <w:rsid w:val="00CE08DF"/>
    <w:rsid w:val="00CE0C9D"/>
    <w:rsid w:val="00CE7625"/>
    <w:rsid w:val="00CF29C8"/>
    <w:rsid w:val="00D01E98"/>
    <w:rsid w:val="00D0588F"/>
    <w:rsid w:val="00D11258"/>
    <w:rsid w:val="00D1160D"/>
    <w:rsid w:val="00D12496"/>
    <w:rsid w:val="00D134C5"/>
    <w:rsid w:val="00D2181D"/>
    <w:rsid w:val="00D23CDC"/>
    <w:rsid w:val="00D26593"/>
    <w:rsid w:val="00D268EB"/>
    <w:rsid w:val="00D26CFF"/>
    <w:rsid w:val="00D274C6"/>
    <w:rsid w:val="00D30A96"/>
    <w:rsid w:val="00D34B03"/>
    <w:rsid w:val="00D446F1"/>
    <w:rsid w:val="00D456D8"/>
    <w:rsid w:val="00D45A0E"/>
    <w:rsid w:val="00D4758C"/>
    <w:rsid w:val="00D50169"/>
    <w:rsid w:val="00D5333D"/>
    <w:rsid w:val="00D5391C"/>
    <w:rsid w:val="00D53A5E"/>
    <w:rsid w:val="00D55FAB"/>
    <w:rsid w:val="00D56786"/>
    <w:rsid w:val="00D61EAB"/>
    <w:rsid w:val="00D63ED9"/>
    <w:rsid w:val="00D701D3"/>
    <w:rsid w:val="00D7445F"/>
    <w:rsid w:val="00D7561E"/>
    <w:rsid w:val="00D766C8"/>
    <w:rsid w:val="00D76BD2"/>
    <w:rsid w:val="00D76E80"/>
    <w:rsid w:val="00D823D6"/>
    <w:rsid w:val="00D91C19"/>
    <w:rsid w:val="00D91E8D"/>
    <w:rsid w:val="00D92B1D"/>
    <w:rsid w:val="00D937CF"/>
    <w:rsid w:val="00DA244C"/>
    <w:rsid w:val="00DA4414"/>
    <w:rsid w:val="00DA5F0E"/>
    <w:rsid w:val="00DA7B18"/>
    <w:rsid w:val="00DB0323"/>
    <w:rsid w:val="00DB1FA7"/>
    <w:rsid w:val="00DB3BFC"/>
    <w:rsid w:val="00DB5910"/>
    <w:rsid w:val="00DC0E31"/>
    <w:rsid w:val="00DC3C53"/>
    <w:rsid w:val="00DC6163"/>
    <w:rsid w:val="00DC70D0"/>
    <w:rsid w:val="00DC7DD6"/>
    <w:rsid w:val="00DD3971"/>
    <w:rsid w:val="00DE0281"/>
    <w:rsid w:val="00DE12FE"/>
    <w:rsid w:val="00DE277A"/>
    <w:rsid w:val="00DE2A3F"/>
    <w:rsid w:val="00DF3A14"/>
    <w:rsid w:val="00DF5F45"/>
    <w:rsid w:val="00DF701C"/>
    <w:rsid w:val="00E03E65"/>
    <w:rsid w:val="00E07BC5"/>
    <w:rsid w:val="00E13146"/>
    <w:rsid w:val="00E174FC"/>
    <w:rsid w:val="00E20070"/>
    <w:rsid w:val="00E20994"/>
    <w:rsid w:val="00E21527"/>
    <w:rsid w:val="00E22124"/>
    <w:rsid w:val="00E261AD"/>
    <w:rsid w:val="00E27C6A"/>
    <w:rsid w:val="00E324C0"/>
    <w:rsid w:val="00E366CC"/>
    <w:rsid w:val="00E36715"/>
    <w:rsid w:val="00E379FA"/>
    <w:rsid w:val="00E40344"/>
    <w:rsid w:val="00E51CCE"/>
    <w:rsid w:val="00E56C7E"/>
    <w:rsid w:val="00E576BD"/>
    <w:rsid w:val="00E57BE9"/>
    <w:rsid w:val="00E604D6"/>
    <w:rsid w:val="00E67086"/>
    <w:rsid w:val="00E67A6E"/>
    <w:rsid w:val="00E71DE3"/>
    <w:rsid w:val="00E76FF8"/>
    <w:rsid w:val="00E82598"/>
    <w:rsid w:val="00E857E4"/>
    <w:rsid w:val="00E85B05"/>
    <w:rsid w:val="00E86175"/>
    <w:rsid w:val="00E90CF1"/>
    <w:rsid w:val="00E9139D"/>
    <w:rsid w:val="00E92487"/>
    <w:rsid w:val="00E94123"/>
    <w:rsid w:val="00EA0528"/>
    <w:rsid w:val="00EA26E5"/>
    <w:rsid w:val="00EA3B02"/>
    <w:rsid w:val="00EA5A59"/>
    <w:rsid w:val="00EA6213"/>
    <w:rsid w:val="00EB0C39"/>
    <w:rsid w:val="00EB3301"/>
    <w:rsid w:val="00EB7F64"/>
    <w:rsid w:val="00EC45D6"/>
    <w:rsid w:val="00EC51E6"/>
    <w:rsid w:val="00EC66AA"/>
    <w:rsid w:val="00ED740F"/>
    <w:rsid w:val="00EE013E"/>
    <w:rsid w:val="00EE2068"/>
    <w:rsid w:val="00EE4A18"/>
    <w:rsid w:val="00EE7534"/>
    <w:rsid w:val="00EF1F69"/>
    <w:rsid w:val="00EF5B49"/>
    <w:rsid w:val="00EF61D1"/>
    <w:rsid w:val="00F00551"/>
    <w:rsid w:val="00F0169D"/>
    <w:rsid w:val="00F05333"/>
    <w:rsid w:val="00F14266"/>
    <w:rsid w:val="00F154D0"/>
    <w:rsid w:val="00F173D1"/>
    <w:rsid w:val="00F225FB"/>
    <w:rsid w:val="00F261D6"/>
    <w:rsid w:val="00F26D45"/>
    <w:rsid w:val="00F30C84"/>
    <w:rsid w:val="00F35704"/>
    <w:rsid w:val="00F35911"/>
    <w:rsid w:val="00F35DD7"/>
    <w:rsid w:val="00F37506"/>
    <w:rsid w:val="00F42D43"/>
    <w:rsid w:val="00F5246B"/>
    <w:rsid w:val="00F5620E"/>
    <w:rsid w:val="00F57796"/>
    <w:rsid w:val="00F57965"/>
    <w:rsid w:val="00F63470"/>
    <w:rsid w:val="00F66A95"/>
    <w:rsid w:val="00F66EDC"/>
    <w:rsid w:val="00F71810"/>
    <w:rsid w:val="00F72ABE"/>
    <w:rsid w:val="00F72B1B"/>
    <w:rsid w:val="00F7596C"/>
    <w:rsid w:val="00F765DB"/>
    <w:rsid w:val="00F77E01"/>
    <w:rsid w:val="00F77E12"/>
    <w:rsid w:val="00F80CBC"/>
    <w:rsid w:val="00F811A1"/>
    <w:rsid w:val="00F814DE"/>
    <w:rsid w:val="00F8273F"/>
    <w:rsid w:val="00F90045"/>
    <w:rsid w:val="00F925FE"/>
    <w:rsid w:val="00FA0472"/>
    <w:rsid w:val="00FA28D1"/>
    <w:rsid w:val="00FA6558"/>
    <w:rsid w:val="00FB2665"/>
    <w:rsid w:val="00FB3C53"/>
    <w:rsid w:val="00FB4EA2"/>
    <w:rsid w:val="00FC14D6"/>
    <w:rsid w:val="00FC3C23"/>
    <w:rsid w:val="00FC46AF"/>
    <w:rsid w:val="00FC5A51"/>
    <w:rsid w:val="00FD2680"/>
    <w:rsid w:val="00FD489B"/>
    <w:rsid w:val="00FD4DCE"/>
    <w:rsid w:val="00FD530D"/>
    <w:rsid w:val="00FD791D"/>
    <w:rsid w:val="00FE0217"/>
    <w:rsid w:val="00FE0798"/>
    <w:rsid w:val="00FE0A64"/>
    <w:rsid w:val="00FE4262"/>
    <w:rsid w:val="00FE6C15"/>
    <w:rsid w:val="00FF02B6"/>
    <w:rsid w:val="00FF1A7E"/>
    <w:rsid w:val="00FF1DFC"/>
    <w:rsid w:val="00FF3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72E97C"/>
  <w15:chartTrackingRefBased/>
  <w15:docId w15:val="{1BD49DA8-C80B-4A5A-97E0-EDD70C14F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0551"/>
    <w:pPr>
      <w:spacing w:before="60" w:after="120"/>
      <w:jc w:val="both"/>
    </w:pPr>
    <w:rPr>
      <w:rFonts w:ascii="Arial" w:eastAsia="Times New Roman" w:hAnsi="Arial"/>
    </w:rPr>
  </w:style>
  <w:style w:type="paragraph" w:styleId="Heading1">
    <w:name w:val="heading 1"/>
    <w:aliases w:val="H1"/>
    <w:basedOn w:val="Normal"/>
    <w:next w:val="Normal"/>
    <w:link w:val="Heading1Char"/>
    <w:autoRedefine/>
    <w:qFormat/>
    <w:rsid w:val="00424124"/>
    <w:pPr>
      <w:keepNext/>
      <w:numPr>
        <w:numId w:val="3"/>
      </w:numPr>
      <w:pBdr>
        <w:bottom w:val="single" w:sz="4" w:space="1" w:color="auto"/>
      </w:pBdr>
      <w:spacing w:before="240" w:after="60"/>
      <w:outlineLvl w:val="0"/>
    </w:pPr>
    <w:rPr>
      <w:b/>
      <w:sz w:val="32"/>
    </w:rPr>
  </w:style>
  <w:style w:type="paragraph" w:styleId="Heading2">
    <w:name w:val="heading 2"/>
    <w:aliases w:val="H2"/>
    <w:basedOn w:val="Normal"/>
    <w:next w:val="Normal"/>
    <w:link w:val="Heading2Char"/>
    <w:qFormat/>
    <w:rsid w:val="00424124"/>
    <w:pPr>
      <w:keepNext/>
      <w:numPr>
        <w:ilvl w:val="1"/>
        <w:numId w:val="3"/>
      </w:numPr>
      <w:spacing w:after="60"/>
      <w:outlineLvl w:val="1"/>
    </w:pPr>
    <w:rPr>
      <w:b/>
      <w:i/>
      <w:sz w:val="28"/>
    </w:rPr>
  </w:style>
  <w:style w:type="paragraph" w:styleId="Heading3">
    <w:name w:val="heading 3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Heading5">
    <w:name w:val="heading 5"/>
    <w:aliases w:val="h5"/>
    <w:basedOn w:val="Normal"/>
    <w:next w:val="Normal"/>
    <w:link w:val="Heading5Char"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Heading6">
    <w:name w:val="heading 6"/>
    <w:aliases w:val="figure,h6"/>
    <w:basedOn w:val="Normal"/>
    <w:next w:val="Normal"/>
    <w:link w:val="Heading6Char"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Heading7">
    <w:name w:val="heading 7"/>
    <w:aliases w:val="table,st,h7"/>
    <w:basedOn w:val="Normal"/>
    <w:next w:val="Normal"/>
    <w:link w:val="Heading7Char"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aliases w:val="acronym"/>
    <w:basedOn w:val="Normal"/>
    <w:next w:val="Normal"/>
    <w:link w:val="Heading8Char"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Heading9">
    <w:name w:val="heading 9"/>
    <w:aliases w:val="appendix"/>
    <w:basedOn w:val="Normal"/>
    <w:next w:val="Normal"/>
    <w:link w:val="Heading9Char"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424124"/>
    <w:rPr>
      <w:rFonts w:ascii="Arial" w:eastAsia="Times New Roman" w:hAnsi="Arial"/>
      <w:b/>
      <w:sz w:val="32"/>
    </w:rPr>
  </w:style>
  <w:style w:type="character" w:customStyle="1" w:styleId="Heading2Char">
    <w:name w:val="Heading 2 Char"/>
    <w:aliases w:val="H2 Char"/>
    <w:link w:val="Heading2"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link w:val="Heading3"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aliases w:val="H4 Char"/>
    <w:link w:val="Heading4"/>
    <w:rsid w:val="00424124"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aliases w:val="h5 Char"/>
    <w:link w:val="Heading5"/>
    <w:rsid w:val="00424124"/>
    <w:rPr>
      <w:rFonts w:ascii="Arial" w:eastAsia="Times New Roman" w:hAnsi="Arial"/>
    </w:rPr>
  </w:style>
  <w:style w:type="character" w:customStyle="1" w:styleId="Heading6Char">
    <w:name w:val="Heading 6 Char"/>
    <w:aliases w:val="figure Char,h6 Char"/>
    <w:link w:val="Heading6"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ascii="Arial" w:eastAsia="Times New Roman" w:hAnsi="Arial"/>
    </w:rPr>
  </w:style>
  <w:style w:type="character" w:customStyle="1" w:styleId="Heading8Char">
    <w:name w:val="Heading 8 Char"/>
    <w:aliases w:val="acronym Char"/>
    <w:link w:val="Heading8"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aliases w:val="appendix Char"/>
    <w:link w:val="Heading9"/>
    <w:rsid w:val="00424124"/>
    <w:rPr>
      <w:rFonts w:ascii="Arial" w:eastAsia="Times New Roman" w:hAnsi="Arial"/>
      <w:b/>
      <w:i/>
      <w:sz w:val="18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rPr>
      <w:sz w:val="18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NoSpacing">
    <w:name w:val="No Spacing"/>
    <w:basedOn w:val="Normal"/>
    <w:link w:val="NoSpacingChar"/>
    <w:uiPriority w:val="99"/>
    <w:qFormat/>
    <w:rsid w:val="00424124"/>
    <w:pPr>
      <w:spacing w:before="0" w:after="0"/>
    </w:p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ind w:left="720" w:hanging="360"/>
      <w:contextualSpacing/>
    </w:p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出段落"/>
    <w:basedOn w:val="Normal"/>
    <w:link w:val="ListParagraphChar"/>
    <w:uiPriority w:val="34"/>
    <w:qFormat/>
    <w:rsid w:val="005778C8"/>
    <w:pPr>
      <w:ind w:left="720"/>
      <w:contextualSpacing/>
    </w:p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aliases w:val="cap"/>
    <w:basedOn w:val="Normal"/>
    <w:next w:val="Normal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CommentReference">
    <w:name w:val="annotation reference"/>
    <w:uiPriority w:val="99"/>
    <w:semiHidden/>
    <w:unhideWhenUsed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3CC2"/>
  </w:style>
  <w:style w:type="character" w:customStyle="1" w:styleId="CommentTextChar">
    <w:name w:val="Comment Text Char"/>
    <w:link w:val="CommentText"/>
    <w:uiPriority w:val="99"/>
    <w:semiHidden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qFormat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link w:val="TALChar"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styleId="NormalWeb">
    <w:name w:val="Normal (Web)"/>
    <w:basedOn w:val="Normal"/>
    <w:uiPriority w:val="99"/>
    <w:unhideWhenUsed/>
    <w:rsid w:val="001A5A6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Doc-text2Char">
    <w:name w:val="Doc-text2 Char"/>
    <w:link w:val="Doc-text2"/>
    <w:locked/>
    <w:rsid w:val="00EE2068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rsid w:val="00EE2068"/>
    <w:pPr>
      <w:overflowPunct w:val="0"/>
      <w:autoSpaceDE w:val="0"/>
      <w:autoSpaceDN w:val="0"/>
      <w:spacing w:before="0" w:after="0"/>
      <w:ind w:left="1622" w:hanging="363"/>
      <w:jc w:val="left"/>
    </w:pPr>
    <w:rPr>
      <w:rFonts w:eastAsia="Calibri" w:cs="Arial"/>
      <w:lang w:eastAsia="en-GB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504E73"/>
    <w:rPr>
      <w:rFonts w:ascii="Arial" w:eastAsia="Times New Roman" w:hAnsi="Arial"/>
    </w:rPr>
  </w:style>
  <w:style w:type="table" w:styleId="TableGrid">
    <w:name w:val="Table Grid"/>
    <w:basedOn w:val="TableNormal"/>
    <w:uiPriority w:val="39"/>
    <w:rsid w:val="00A127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0z1">
    <w:name w:val="WW8Num10z1"/>
    <w:rsid w:val="002D4DDC"/>
    <w:rPr>
      <w:rFonts w:ascii="Courier New" w:hAnsi="Courier New" w:cs="Courier New" w:hint="default"/>
    </w:rPr>
  </w:style>
  <w:style w:type="paragraph" w:customStyle="1" w:styleId="TAH">
    <w:name w:val="TAH"/>
    <w:basedOn w:val="Normal"/>
    <w:rsid w:val="00325D19"/>
    <w:pPr>
      <w:keepNext/>
      <w:keepLines/>
      <w:spacing w:before="0" w:after="0"/>
      <w:jc w:val="center"/>
    </w:pPr>
    <w:rPr>
      <w:b/>
      <w:sz w:val="18"/>
      <w:lang w:val="en-GB"/>
    </w:rPr>
  </w:style>
  <w:style w:type="character" w:customStyle="1" w:styleId="TALChar">
    <w:name w:val="TAL Char"/>
    <w:link w:val="TAL"/>
    <w:rsid w:val="00325D19"/>
    <w:rPr>
      <w:rFonts w:ascii="Arial" w:eastAsia="Times New Roman" w:hAnsi="Arial"/>
      <w:sz w:val="18"/>
      <w:lang w:val="en-GB" w:eastAsia="ja-JP"/>
    </w:rPr>
  </w:style>
  <w:style w:type="paragraph" w:customStyle="1" w:styleId="LGTdoc1">
    <w:name w:val="LGTdoc_제목1"/>
    <w:basedOn w:val="Normal"/>
    <w:rsid w:val="00186956"/>
    <w:pPr>
      <w:adjustRightInd w:val="0"/>
      <w:snapToGrid w:val="0"/>
      <w:spacing w:beforeLines="50" w:before="120" w:after="100" w:afterAutospacing="1"/>
    </w:pPr>
    <w:rPr>
      <w:rFonts w:ascii="Times New Roman" w:eastAsia="Batang" w:hAnsi="Times New Roman"/>
      <w:b/>
      <w:snapToGrid w:val="0"/>
      <w:sz w:val="28"/>
      <w:lang w:val="en-GB" w:eastAsia="ko-KR"/>
    </w:rPr>
  </w:style>
  <w:style w:type="paragraph" w:customStyle="1" w:styleId="Default">
    <w:name w:val="Default"/>
    <w:rsid w:val="0028724F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937150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64681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9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58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041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70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872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38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11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67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33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6273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8587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367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8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65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2858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309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352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7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489261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26332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567455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73977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1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086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2840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48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0085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6343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563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092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2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295130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6246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0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4512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004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6279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2362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54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572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01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524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4659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926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32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8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873115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17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9252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5129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8201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3592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322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48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60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281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671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06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517348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07642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55541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8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8487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8242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1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CFD709-31B1-497D-AA54-874833352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4</Pages>
  <Words>1372</Words>
  <Characters>7827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</Company>
  <LinksUpToDate>false</LinksUpToDate>
  <CharactersWithSpaces>9181</CharactersWithSpaces>
  <SharedDoc>false</SharedDoc>
  <HLinks>
    <vt:vector size="18" baseType="variant">
      <vt:variant>
        <vt:i4>7143427</vt:i4>
      </vt:variant>
      <vt:variant>
        <vt:i4>5871</vt:i4>
      </vt:variant>
      <vt:variant>
        <vt:i4>1026</vt:i4>
      </vt:variant>
      <vt:variant>
        <vt:i4>1</vt:i4>
      </vt:variant>
      <vt:variant>
        <vt:lpwstr>cid:image005.png@01D3944D.5F473090</vt:lpwstr>
      </vt:variant>
      <vt:variant>
        <vt:lpwstr/>
      </vt:variant>
      <vt:variant>
        <vt:i4>7143427</vt:i4>
      </vt:variant>
      <vt:variant>
        <vt:i4>10781</vt:i4>
      </vt:variant>
      <vt:variant>
        <vt:i4>1027</vt:i4>
      </vt:variant>
      <vt:variant>
        <vt:i4>1</vt:i4>
      </vt:variant>
      <vt:variant>
        <vt:lpwstr>cid:image005.png@01D3944D.5F473090</vt:lpwstr>
      </vt:variant>
      <vt:variant>
        <vt:lpwstr/>
      </vt:variant>
      <vt:variant>
        <vt:i4>4128780</vt:i4>
      </vt:variant>
      <vt:variant>
        <vt:i4>12558</vt:i4>
      </vt:variant>
      <vt:variant>
        <vt:i4>1029</vt:i4>
      </vt:variant>
      <vt:variant>
        <vt:i4>1</vt:i4>
      </vt:variant>
      <vt:variant>
        <vt:lpwstr>cid:image002.png@01D39440.045232F0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ZELMER, DONALD E</dc:creator>
  <cp:keywords/>
  <cp:lastModifiedBy>AKOUM, SALAM</cp:lastModifiedBy>
  <cp:revision>327</cp:revision>
  <cp:lastPrinted>2016-02-23T14:51:00Z</cp:lastPrinted>
  <dcterms:created xsi:type="dcterms:W3CDTF">2022-04-25T14:40:00Z</dcterms:created>
  <dcterms:modified xsi:type="dcterms:W3CDTF">2022-04-28T19:21:00Z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